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6E3C8" w14:textId="5C2797B7" w:rsidR="004E7618" w:rsidRPr="00A35B57" w:rsidRDefault="00FC1A5C" w:rsidP="00057D13">
      <w:pPr>
        <w:jc w:val="left"/>
        <w:rPr>
          <w:b/>
          <w:sz w:val="36"/>
          <w:szCs w:val="36"/>
        </w:rPr>
      </w:pPr>
      <w:r w:rsidRPr="00A35B57">
        <w:rPr>
          <w:b/>
          <w:sz w:val="36"/>
          <w:szCs w:val="36"/>
        </w:rPr>
        <w:t>T</w:t>
      </w:r>
      <w:r w:rsidR="00B1506D" w:rsidRPr="00A35B57">
        <w:rPr>
          <w:b/>
          <w:sz w:val="36"/>
          <w:szCs w:val="36"/>
        </w:rPr>
        <w:t>erm</w:t>
      </w:r>
      <w:r w:rsidRPr="00A35B57">
        <w:rPr>
          <w:b/>
          <w:sz w:val="36"/>
          <w:szCs w:val="36"/>
        </w:rPr>
        <w:t>s of Reference</w:t>
      </w:r>
    </w:p>
    <w:p w14:paraId="5FCD3543" w14:textId="77777777" w:rsidR="004E7618" w:rsidRPr="00A35B57" w:rsidRDefault="004E7618" w:rsidP="00057D13">
      <w:pPr>
        <w:jc w:val="left"/>
        <w:rPr>
          <w:b/>
          <w:sz w:val="28"/>
          <w:szCs w:val="28"/>
        </w:rPr>
      </w:pPr>
    </w:p>
    <w:p w14:paraId="5E8141BA" w14:textId="6F41105E" w:rsidR="004E7618" w:rsidRPr="00A35B57" w:rsidRDefault="004E7618" w:rsidP="00057D13">
      <w:pPr>
        <w:jc w:val="left"/>
        <w:rPr>
          <w:b/>
          <w:sz w:val="28"/>
          <w:szCs w:val="28"/>
        </w:rPr>
      </w:pPr>
      <w:r w:rsidRPr="00A35B57">
        <w:rPr>
          <w:b/>
          <w:sz w:val="28"/>
          <w:szCs w:val="28"/>
        </w:rPr>
        <w:t>Technology Needs Assessment</w:t>
      </w:r>
      <w:r w:rsidR="00A12068" w:rsidRPr="00A35B57">
        <w:rPr>
          <w:b/>
          <w:sz w:val="28"/>
          <w:szCs w:val="28"/>
        </w:rPr>
        <w:t xml:space="preserve"> project</w:t>
      </w:r>
      <w:r w:rsidR="00FC1A5C" w:rsidRPr="00A35B57">
        <w:rPr>
          <w:b/>
          <w:sz w:val="28"/>
          <w:szCs w:val="28"/>
        </w:rPr>
        <w:t xml:space="preserve"> in Tonga</w:t>
      </w:r>
    </w:p>
    <w:p w14:paraId="03674EAB" w14:textId="77777777" w:rsidR="00057D13" w:rsidRPr="00A35B57" w:rsidRDefault="00057D13" w:rsidP="00057D13">
      <w:pPr>
        <w:jc w:val="left"/>
        <w:rPr>
          <w:b/>
          <w:sz w:val="28"/>
          <w:szCs w:val="28"/>
        </w:rPr>
      </w:pPr>
    </w:p>
    <w:p w14:paraId="0693675F" w14:textId="72BE791C" w:rsidR="007E7899" w:rsidRPr="00A35B57" w:rsidRDefault="004E7618" w:rsidP="00A35B57">
      <w:pPr>
        <w:jc w:val="left"/>
        <w:rPr>
          <w:b/>
          <w:sz w:val="28"/>
          <w:szCs w:val="28"/>
        </w:rPr>
      </w:pPr>
      <w:r w:rsidRPr="00A35B57">
        <w:rPr>
          <w:b/>
          <w:sz w:val="28"/>
          <w:szCs w:val="28"/>
        </w:rPr>
        <w:t>Expert Consultants for</w:t>
      </w:r>
      <w:r w:rsidR="00B1506D" w:rsidRPr="00A35B57">
        <w:rPr>
          <w:b/>
          <w:sz w:val="28"/>
          <w:szCs w:val="28"/>
        </w:rPr>
        <w:t xml:space="preserve"> </w:t>
      </w:r>
      <w:r w:rsidR="00A14FC2" w:rsidRPr="00A35B57">
        <w:rPr>
          <w:b/>
          <w:sz w:val="28"/>
          <w:szCs w:val="28"/>
        </w:rPr>
        <w:t>Adaptation to Climate Change:</w:t>
      </w:r>
      <w:r w:rsidRPr="00A35B57">
        <w:rPr>
          <w:b/>
          <w:sz w:val="28"/>
          <w:szCs w:val="28"/>
        </w:rPr>
        <w:t xml:space="preserve"> Agriculture and </w:t>
      </w:r>
      <w:r w:rsidR="00FC1A5C" w:rsidRPr="00A35B57">
        <w:rPr>
          <w:b/>
          <w:sz w:val="28"/>
          <w:szCs w:val="28"/>
        </w:rPr>
        <w:t>Water</w:t>
      </w:r>
      <w:r w:rsidRPr="00A35B57">
        <w:rPr>
          <w:b/>
          <w:sz w:val="28"/>
          <w:szCs w:val="28"/>
        </w:rPr>
        <w:t xml:space="preserve"> </w:t>
      </w:r>
      <w:r w:rsidR="00A14FC2" w:rsidRPr="00A35B57">
        <w:rPr>
          <w:b/>
          <w:sz w:val="28"/>
          <w:szCs w:val="28"/>
        </w:rPr>
        <w:t>s</w:t>
      </w:r>
      <w:r w:rsidRPr="00A35B57">
        <w:rPr>
          <w:b/>
          <w:sz w:val="28"/>
          <w:szCs w:val="28"/>
        </w:rPr>
        <w:t>ectors</w:t>
      </w:r>
    </w:p>
    <w:p w14:paraId="7926C94B" w14:textId="77777777" w:rsidR="004E7618" w:rsidRPr="00A35B57" w:rsidRDefault="004E7618" w:rsidP="004E7618">
      <w:pPr>
        <w:pStyle w:val="Heading1"/>
      </w:pPr>
      <w:r w:rsidRPr="00A35B57">
        <w:t>Background</w:t>
      </w:r>
    </w:p>
    <w:p w14:paraId="2122C04A" w14:textId="4916577A" w:rsidR="001330B8" w:rsidRPr="00A35B57" w:rsidRDefault="002C2B74" w:rsidP="004E7618">
      <w:r w:rsidRPr="00A35B57">
        <w:t xml:space="preserve">The current Global TNA project, deriving from window (i) of the Strategic Program on Technology Transfer, is designed to support countries to carry out improved Technology Needs Assessments within the framework of the UNFCCC.  </w:t>
      </w:r>
    </w:p>
    <w:p w14:paraId="4D379632" w14:textId="77777777" w:rsidR="001330B8" w:rsidRPr="00A35B57" w:rsidRDefault="001330B8" w:rsidP="004E7618">
      <w:pPr>
        <w:pStyle w:val="ListParagraph"/>
      </w:pPr>
    </w:p>
    <w:p w14:paraId="6889E8A8" w14:textId="6516D17E" w:rsidR="00D43A49" w:rsidRPr="00A35B57" w:rsidRDefault="00D43A49" w:rsidP="004E7618">
      <w:r w:rsidRPr="00A35B57">
        <w:t xml:space="preserve">The purpose of the TNA project is to assist participant developing country Parties identify and </w:t>
      </w:r>
      <w:r w:rsidR="00F616D0" w:rsidRPr="00A35B57">
        <w:t>analyse</w:t>
      </w:r>
      <w:r w:rsidRPr="00A35B57">
        <w:t xml:space="preserve"> priority technology needs, which can form the basis for a portfolio of environmentally sound technology (EST) projects and programmes to facilitate the transfer of, and access to, the ESTs and know-how in the implementation of Article 4.5 of the UNFCCC Convention.  Hence TNAs are central to the work of Parties to the Convention on technology transfer and present an opportunity to track an evolving need for new equipment, techniques, practical knowledge and skills, which are necessary to mitigate GHG emissions and/or reduce the vulnerability of sectors and livelihoods to the adverse impacts of climate change. The main objectives of the project are:</w:t>
      </w:r>
    </w:p>
    <w:p w14:paraId="376FB62D" w14:textId="77777777" w:rsidR="004E7618" w:rsidRPr="00A35B57" w:rsidRDefault="004E7618" w:rsidP="004E7618"/>
    <w:p w14:paraId="0DAF75D6" w14:textId="7AF245AD" w:rsidR="00FF72EA" w:rsidRPr="00A35B57" w:rsidRDefault="00D43A49" w:rsidP="001E59D0">
      <w:pPr>
        <w:pStyle w:val="ListParagraph"/>
        <w:numPr>
          <w:ilvl w:val="0"/>
          <w:numId w:val="8"/>
        </w:numPr>
      </w:pPr>
      <w:r w:rsidRPr="00A35B57">
        <w:t xml:space="preserve">To identify and prioritize through country-driven participatory processes, technologies that can contribute to </w:t>
      </w:r>
      <w:r w:rsidR="008E4317" w:rsidRPr="00A35B57">
        <w:t>adaptation</w:t>
      </w:r>
      <w:r w:rsidRPr="00A35B57">
        <w:t xml:space="preserve"> and </w:t>
      </w:r>
      <w:r w:rsidR="00CC735D" w:rsidRPr="00A35B57">
        <w:t>mitigation</w:t>
      </w:r>
      <w:r w:rsidRPr="00A35B57">
        <w:t xml:space="preserve"> goals of the participant countries, while meeting their national sustainable development goals and priorities (TNA</w:t>
      </w:r>
      <w:r w:rsidR="00FC0AD7" w:rsidRPr="00A35B57">
        <w:t xml:space="preserve"> Report</w:t>
      </w:r>
      <w:r w:rsidRPr="00A35B57">
        <w:t xml:space="preserve">). </w:t>
      </w:r>
    </w:p>
    <w:p w14:paraId="1F484F70" w14:textId="1D7ED4C1" w:rsidR="00FF72EA" w:rsidRPr="00A35B57" w:rsidRDefault="00D43A49" w:rsidP="001E59D0">
      <w:pPr>
        <w:pStyle w:val="ListParagraph"/>
        <w:numPr>
          <w:ilvl w:val="0"/>
          <w:numId w:val="8"/>
        </w:numPr>
      </w:pPr>
      <w:r w:rsidRPr="00A35B57">
        <w:t>To identify barriers hindering the acquisition, deployment, and diffusion of prioritized technologies</w:t>
      </w:r>
      <w:r w:rsidR="00FC0AD7" w:rsidRPr="00A35B57">
        <w:t xml:space="preserve"> (BAEF Report).</w:t>
      </w:r>
    </w:p>
    <w:p w14:paraId="341C341C" w14:textId="548976AC" w:rsidR="00D43A49" w:rsidRPr="00A35B57" w:rsidRDefault="00D43A49" w:rsidP="001E59D0">
      <w:pPr>
        <w:pStyle w:val="ListParagraph"/>
        <w:numPr>
          <w:ilvl w:val="0"/>
          <w:numId w:val="8"/>
        </w:numPr>
      </w:pPr>
      <w:r w:rsidRPr="00A35B57">
        <w:t>To develop Technology Action Plans (TAP) specifying activities and enabling frameworks to overcome the barriers and facilitate the transfer, adoption, and diffusion of selected technologies in the participant countries</w:t>
      </w:r>
      <w:r w:rsidR="00A14FC2" w:rsidRPr="00A35B57">
        <w:t xml:space="preserve"> (TAP Report)</w:t>
      </w:r>
      <w:r w:rsidRPr="00A35B57">
        <w:t>.</w:t>
      </w:r>
    </w:p>
    <w:p w14:paraId="3907E765" w14:textId="77777777" w:rsidR="00C026B4" w:rsidRPr="00A35B57" w:rsidRDefault="00C026B4" w:rsidP="004E7618"/>
    <w:p w14:paraId="7F44E3A1" w14:textId="77777777" w:rsidR="00817AA7" w:rsidRPr="00A35B57" w:rsidRDefault="00817AA7" w:rsidP="004E7618">
      <w:r w:rsidRPr="00A35B57">
        <w:t>Further, the TNA process will develop Concept Notes for attracting funding to implement selected technologies in priority areas of national relevance.</w:t>
      </w:r>
    </w:p>
    <w:p w14:paraId="10DDA4CE" w14:textId="77777777" w:rsidR="00817AA7" w:rsidRPr="00A35B57" w:rsidRDefault="00817AA7" w:rsidP="004E7618"/>
    <w:p w14:paraId="22083C7E" w14:textId="1F5A995A" w:rsidR="00831F0F" w:rsidRPr="00A35B57" w:rsidRDefault="00831F0F" w:rsidP="004E7618">
      <w:r w:rsidRPr="00A35B57">
        <w:t>A work plan detailing the components and timeline for the TNA project is</w:t>
      </w:r>
      <w:r w:rsidR="00C23978" w:rsidRPr="00A35B57">
        <w:t xml:space="preserve"> </w:t>
      </w:r>
      <w:r w:rsidR="001E59D0" w:rsidRPr="00A35B57">
        <w:t xml:space="preserve">shown </w:t>
      </w:r>
      <w:r w:rsidR="004E7618" w:rsidRPr="00A35B57">
        <w:t>in</w:t>
      </w:r>
      <w:r w:rsidRPr="00A35B57">
        <w:t xml:space="preserve"> </w:t>
      </w:r>
      <w:r w:rsidR="004D2CA2" w:rsidRPr="00A35B57">
        <w:t xml:space="preserve">the General Work-Plan in Table </w:t>
      </w:r>
      <w:r w:rsidRPr="00A35B57">
        <w:t>1.</w:t>
      </w:r>
    </w:p>
    <w:p w14:paraId="31057675" w14:textId="77777777" w:rsidR="00831F0F" w:rsidRPr="00A35B57" w:rsidRDefault="00831F0F" w:rsidP="004E7618"/>
    <w:p w14:paraId="399E2153" w14:textId="10391E9C" w:rsidR="00C23978" w:rsidRPr="00A35B57" w:rsidRDefault="00D43A49" w:rsidP="004E7618">
      <w:r w:rsidRPr="00A35B57">
        <w:lastRenderedPageBreak/>
        <w:t>To support and facilitate the TNA process</w:t>
      </w:r>
      <w:r w:rsidR="00DC55CA" w:rsidRPr="00A35B57">
        <w:t>,</w:t>
      </w:r>
      <w:r w:rsidR="00C23978" w:rsidRPr="00A35B57">
        <w:t xml:space="preserve"> national expert</w:t>
      </w:r>
      <w:r w:rsidR="006276A0" w:rsidRPr="00A35B57">
        <w:t>s are</w:t>
      </w:r>
      <w:r w:rsidR="00C23978" w:rsidRPr="00A35B57">
        <w:t xml:space="preserve"> being recruited for the execution of activities</w:t>
      </w:r>
      <w:r w:rsidR="006276A0" w:rsidRPr="00A35B57">
        <w:t xml:space="preserve"> in relation to climate change </w:t>
      </w:r>
      <w:r w:rsidR="00281E57" w:rsidRPr="00A35B57">
        <w:t>adaptation</w:t>
      </w:r>
      <w:r w:rsidR="00C23978" w:rsidRPr="00A35B57">
        <w:t xml:space="preserve"> in the </w:t>
      </w:r>
      <w:r w:rsidR="000A6D3F" w:rsidRPr="00A35B57">
        <w:t xml:space="preserve">agriculture and </w:t>
      </w:r>
      <w:r w:rsidR="00584C39" w:rsidRPr="00A35B57">
        <w:t>water</w:t>
      </w:r>
      <w:r w:rsidR="00A12068" w:rsidRPr="00A35B57">
        <w:t xml:space="preserve"> </w:t>
      </w:r>
      <w:r w:rsidR="004E7618" w:rsidRPr="00A35B57">
        <w:t xml:space="preserve">sectors, </w:t>
      </w:r>
      <w:r w:rsidR="00C23978" w:rsidRPr="00A35B57">
        <w:t xml:space="preserve">under the direct supervision of the </w:t>
      </w:r>
      <w:r w:rsidR="004E7618" w:rsidRPr="00A35B57">
        <w:t xml:space="preserve">National </w:t>
      </w:r>
      <w:r w:rsidR="00C23978" w:rsidRPr="00A35B57">
        <w:t>TNA Coordinator</w:t>
      </w:r>
      <w:r w:rsidR="004E7618" w:rsidRPr="00A35B57">
        <w:t>.</w:t>
      </w:r>
      <w:r w:rsidR="00072545" w:rsidRPr="00A35B57">
        <w:t xml:space="preserve"> </w:t>
      </w:r>
    </w:p>
    <w:p w14:paraId="02713730" w14:textId="77777777" w:rsidR="00AA128B" w:rsidRPr="00A35B57" w:rsidRDefault="00AA128B" w:rsidP="004E7618"/>
    <w:p w14:paraId="4C5ECB3C" w14:textId="22E80CE5" w:rsidR="00AA128B" w:rsidRPr="00A35B57" w:rsidRDefault="00AA128B" w:rsidP="004E7618">
      <w:r w:rsidRPr="00A35B57">
        <w:t xml:space="preserve">The general and key tasks of the </w:t>
      </w:r>
      <w:r w:rsidR="00072545" w:rsidRPr="00A35B57">
        <w:t xml:space="preserve">Expert </w:t>
      </w:r>
      <w:r w:rsidR="00D84AEA" w:rsidRPr="00A35B57">
        <w:t>C</w:t>
      </w:r>
      <w:r w:rsidR="00381426" w:rsidRPr="00A35B57">
        <w:t xml:space="preserve">onsultant for </w:t>
      </w:r>
      <w:r w:rsidR="00CC175D" w:rsidRPr="00A35B57">
        <w:t xml:space="preserve">the </w:t>
      </w:r>
      <w:r w:rsidR="000A6D3F" w:rsidRPr="00A35B57">
        <w:t xml:space="preserve">agriculture and climate change </w:t>
      </w:r>
      <w:r w:rsidR="00281E57" w:rsidRPr="00A35B57">
        <w:t>sectors</w:t>
      </w:r>
      <w:r w:rsidR="00CC175D" w:rsidRPr="00A35B57">
        <w:t xml:space="preserve"> </w:t>
      </w:r>
      <w:r w:rsidRPr="00A35B57">
        <w:t>are described below.</w:t>
      </w:r>
      <w:r w:rsidR="00FA4C67" w:rsidRPr="00A35B57">
        <w:t xml:space="preserve"> </w:t>
      </w:r>
    </w:p>
    <w:p w14:paraId="20038B15" w14:textId="77777777" w:rsidR="00CC175D" w:rsidRPr="00A35B57" w:rsidRDefault="00CC175D" w:rsidP="00CC175D"/>
    <w:p w14:paraId="2E669A37" w14:textId="77777777" w:rsidR="00CC175D" w:rsidRPr="00A35B57" w:rsidRDefault="00973D59" w:rsidP="00CC175D">
      <w:pPr>
        <w:pStyle w:val="Heading1"/>
      </w:pPr>
      <w:r w:rsidRPr="00A35B57">
        <w:t>Overall</w:t>
      </w:r>
      <w:r w:rsidR="00CC175D" w:rsidRPr="00A35B57">
        <w:t xml:space="preserve"> </w:t>
      </w:r>
      <w:r w:rsidRPr="00A35B57">
        <w:t>tasks</w:t>
      </w:r>
    </w:p>
    <w:p w14:paraId="6E006B80" w14:textId="78F1060B" w:rsidR="00534F20" w:rsidRPr="00A35B57" w:rsidRDefault="00534F20" w:rsidP="00CC175D">
      <w:r w:rsidRPr="00A35B57">
        <w:t>The expert</w:t>
      </w:r>
      <w:r w:rsidR="00F77AAF" w:rsidRPr="00A35B57">
        <w:t xml:space="preserve"> consultant</w:t>
      </w:r>
      <w:r w:rsidRPr="00A35B57">
        <w:t xml:space="preserve"> in the </w:t>
      </w:r>
      <w:r w:rsidR="000A6D3F" w:rsidRPr="00A35B57">
        <w:t xml:space="preserve">agriculture and climate change </w:t>
      </w:r>
      <w:r w:rsidR="00281E57" w:rsidRPr="00A35B57">
        <w:t xml:space="preserve">sectors </w:t>
      </w:r>
      <w:r w:rsidRPr="00A35B57">
        <w:t xml:space="preserve">will work </w:t>
      </w:r>
      <w:r w:rsidR="00100F47" w:rsidRPr="00A35B57">
        <w:t xml:space="preserve">in close collaboration with </w:t>
      </w:r>
      <w:r w:rsidRPr="00A35B57">
        <w:t>the TNA Coordinator, and the national TNA team, including other</w:t>
      </w:r>
      <w:r w:rsidR="00CC175D" w:rsidRPr="00A35B57">
        <w:t xml:space="preserve"> expert</w:t>
      </w:r>
      <w:r w:rsidR="00F77AAF" w:rsidRPr="00A35B57">
        <w:t xml:space="preserve"> consultants for the TNA project</w:t>
      </w:r>
      <w:r w:rsidRPr="00A35B57">
        <w:t xml:space="preserve">. </w:t>
      </w:r>
      <w:r w:rsidR="00FA4C67" w:rsidRPr="00A35B57">
        <w:t xml:space="preserve">In relation to the project work plan detailed </w:t>
      </w:r>
      <w:r w:rsidR="004D2CA2" w:rsidRPr="00A35B57">
        <w:t>in Table 1</w:t>
      </w:r>
      <w:r w:rsidR="00FA4C67" w:rsidRPr="00A35B57">
        <w:t xml:space="preserve">, it is </w:t>
      </w:r>
      <w:r w:rsidR="001C0D0D" w:rsidRPr="00A35B57">
        <w:t>expected</w:t>
      </w:r>
      <w:r w:rsidR="00FA4C67" w:rsidRPr="00A35B57">
        <w:t xml:space="preserve"> that the </w:t>
      </w:r>
      <w:r w:rsidR="008E4317" w:rsidRPr="00A35B57">
        <w:t>project</w:t>
      </w:r>
      <w:r w:rsidR="00FA4C67" w:rsidRPr="00A35B57">
        <w:t xml:space="preserve"> </w:t>
      </w:r>
      <w:r w:rsidR="008E4317" w:rsidRPr="00A35B57">
        <w:t xml:space="preserve">work </w:t>
      </w:r>
      <w:r w:rsidR="007E7899" w:rsidRPr="00A35B57">
        <w:t xml:space="preserve">for this task </w:t>
      </w:r>
      <w:r w:rsidR="005C3350" w:rsidRPr="00A35B57">
        <w:t xml:space="preserve">will be </w:t>
      </w:r>
      <w:r w:rsidR="001C0D0D" w:rsidRPr="00A35B57">
        <w:t xml:space="preserve">completed </w:t>
      </w:r>
      <w:r w:rsidR="005C3350" w:rsidRPr="00A35B57">
        <w:t xml:space="preserve">by </w:t>
      </w:r>
      <w:r w:rsidR="007E7899" w:rsidRPr="00A35B57">
        <w:t xml:space="preserve">end of February </w:t>
      </w:r>
      <w:r w:rsidR="004E7618" w:rsidRPr="00A35B57">
        <w:t>202</w:t>
      </w:r>
      <w:r w:rsidR="009A0E23" w:rsidRPr="00A35B57">
        <w:t>3</w:t>
      </w:r>
      <w:r w:rsidR="004E7618" w:rsidRPr="00A35B57">
        <w:t xml:space="preserve">. </w:t>
      </w:r>
      <w:r w:rsidRPr="00A35B57">
        <w:t xml:space="preserve">His/her overall task is to support the TNA process for adaptation in the </w:t>
      </w:r>
      <w:r w:rsidR="000A6D3F" w:rsidRPr="00A35B57">
        <w:t xml:space="preserve">agriculture and </w:t>
      </w:r>
      <w:r w:rsidR="00584C39" w:rsidRPr="00A35B57">
        <w:t>water</w:t>
      </w:r>
      <w:r w:rsidR="00A12068" w:rsidRPr="00A35B57">
        <w:t xml:space="preserve"> </w:t>
      </w:r>
      <w:r w:rsidR="00281E57" w:rsidRPr="00A35B57">
        <w:t>sectors</w:t>
      </w:r>
      <w:r w:rsidR="004E7618" w:rsidRPr="00A35B57">
        <w:t>,</w:t>
      </w:r>
      <w:r w:rsidRPr="00A35B57">
        <w:t xml:space="preserve"> ranging from engaging with stakeholders, </w:t>
      </w:r>
      <w:r w:rsidR="005F2C19" w:rsidRPr="00A35B57">
        <w:t>attending and contributing to technical meetings</w:t>
      </w:r>
      <w:r w:rsidR="006276A0" w:rsidRPr="00A35B57">
        <w:t xml:space="preserve"> </w:t>
      </w:r>
      <w:r w:rsidR="005F2C19" w:rsidRPr="00A35B57">
        <w:t xml:space="preserve">and </w:t>
      </w:r>
      <w:r w:rsidRPr="00A35B57">
        <w:t>develop</w:t>
      </w:r>
      <w:r w:rsidR="00EF58B7" w:rsidRPr="00A35B57">
        <w:t xml:space="preserve"> the</w:t>
      </w:r>
      <w:r w:rsidRPr="00A35B57">
        <w:t xml:space="preserve"> national </w:t>
      </w:r>
      <w:r w:rsidR="00EF58B7" w:rsidRPr="00A35B57">
        <w:t>TNA project reports</w:t>
      </w:r>
      <w:r w:rsidRPr="00A35B57">
        <w:t xml:space="preserve"> for selected technologies in the </w:t>
      </w:r>
      <w:r w:rsidR="000A6D3F" w:rsidRPr="00A35B57">
        <w:t>agriculture and</w:t>
      </w:r>
      <w:r w:rsidR="00584C39" w:rsidRPr="00A35B57">
        <w:t xml:space="preserve"> water</w:t>
      </w:r>
      <w:r w:rsidR="000A6D3F" w:rsidRPr="00A35B57">
        <w:t xml:space="preserve"> </w:t>
      </w:r>
      <w:r w:rsidR="00281E57" w:rsidRPr="00A35B57">
        <w:t>sectors</w:t>
      </w:r>
      <w:r w:rsidR="004E7618" w:rsidRPr="00A35B57">
        <w:t xml:space="preserve">. </w:t>
      </w:r>
      <w:r w:rsidR="00BE464B" w:rsidRPr="00A35B57">
        <w:t>Consistent</w:t>
      </w:r>
      <w:r w:rsidRPr="00A35B57">
        <w:t xml:space="preserve"> with domestic and g</w:t>
      </w:r>
      <w:r w:rsidR="009A0689" w:rsidRPr="00A35B57">
        <w:t xml:space="preserve">lobal objectives, the </w:t>
      </w:r>
      <w:r w:rsidR="00D84AEA" w:rsidRPr="00A35B57">
        <w:t>E</w:t>
      </w:r>
      <w:r w:rsidRPr="00A35B57">
        <w:t>xpert</w:t>
      </w:r>
      <w:r w:rsidR="00F77AAF" w:rsidRPr="00A35B57">
        <w:t xml:space="preserve"> </w:t>
      </w:r>
      <w:r w:rsidR="00D84AEA" w:rsidRPr="00A35B57">
        <w:t>C</w:t>
      </w:r>
      <w:r w:rsidR="00F77AAF" w:rsidRPr="00A35B57">
        <w:t>onsultant</w:t>
      </w:r>
      <w:r w:rsidRPr="00A35B57">
        <w:t xml:space="preserve"> will be responsible for providing the national TNA teams with the process-related and methodological/technical advisory services needed for developing Technology Action Plans (TAPs) at the country l</w:t>
      </w:r>
      <w:r w:rsidR="009A0689" w:rsidRPr="00A35B57">
        <w:t xml:space="preserve">evel. The role of the </w:t>
      </w:r>
      <w:r w:rsidR="0052389E" w:rsidRPr="00A35B57">
        <w:t>E</w:t>
      </w:r>
      <w:r w:rsidRPr="00A35B57">
        <w:t>xpert</w:t>
      </w:r>
      <w:r w:rsidR="00F77AAF" w:rsidRPr="00A35B57">
        <w:t xml:space="preserve"> Consultant</w:t>
      </w:r>
      <w:r w:rsidR="0052389E" w:rsidRPr="00A35B57">
        <w:t xml:space="preserve"> </w:t>
      </w:r>
      <w:r w:rsidRPr="00A35B57">
        <w:t xml:space="preserve">will thus be to lead and undertake activities such as research, analysis and synthesis </w:t>
      </w:r>
      <w:r w:rsidR="009A0689" w:rsidRPr="00A35B57">
        <w:t xml:space="preserve">for the </w:t>
      </w:r>
      <w:r w:rsidR="000A6D3F" w:rsidRPr="00A35B57">
        <w:t xml:space="preserve">agriculture and climate change </w:t>
      </w:r>
      <w:r w:rsidR="00281E57" w:rsidRPr="00A35B57">
        <w:t>sectors</w:t>
      </w:r>
      <w:r w:rsidR="00562BF5" w:rsidRPr="00A35B57">
        <w:t xml:space="preserve"> </w:t>
      </w:r>
      <w:r w:rsidRPr="00A35B57">
        <w:t>in support of the TNA exercise and in close collaboration wi</w:t>
      </w:r>
      <w:r w:rsidR="009A0689" w:rsidRPr="00A35B57">
        <w:t>th the TNA teams. The</w:t>
      </w:r>
      <w:r w:rsidR="00F77AAF" w:rsidRPr="00A35B57">
        <w:t xml:space="preserve"> </w:t>
      </w:r>
      <w:r w:rsidR="0052389E" w:rsidRPr="00A35B57">
        <w:t>E</w:t>
      </w:r>
      <w:r w:rsidRPr="00A35B57">
        <w:t xml:space="preserve">xpert </w:t>
      </w:r>
      <w:r w:rsidR="00F77AAF" w:rsidRPr="00A35B57">
        <w:t xml:space="preserve">Consultant </w:t>
      </w:r>
      <w:r w:rsidRPr="00A35B57">
        <w:t xml:space="preserve">will apply a participatory approach to the TNA process, involving a wide range of stakeholders while ensuring a multi-sector and multi-disciplinary scope. </w:t>
      </w:r>
      <w:r w:rsidR="009A0689" w:rsidRPr="00A35B57">
        <w:t xml:space="preserve">Moreover, the </w:t>
      </w:r>
      <w:r w:rsidR="0052389E" w:rsidRPr="00A35B57">
        <w:t>E</w:t>
      </w:r>
      <w:r w:rsidRPr="00A35B57">
        <w:t>xpert</w:t>
      </w:r>
      <w:r w:rsidR="00D84AEA" w:rsidRPr="00A35B57">
        <w:t xml:space="preserve"> C</w:t>
      </w:r>
      <w:r w:rsidR="00F77AAF" w:rsidRPr="00A35B57">
        <w:t>onsultant</w:t>
      </w:r>
      <w:r w:rsidRPr="00A35B57">
        <w:t xml:space="preserve"> will facilitat</w:t>
      </w:r>
      <w:r w:rsidR="006276A0" w:rsidRPr="00A35B57">
        <w:t>e</w:t>
      </w:r>
      <w:r w:rsidRPr="00A35B57">
        <w:t xml:space="preserve"> the tasks of communication with the national TNA team members, outreach to stakeholders, formation of networks, information acquisition, and coordination and communication of work products.</w:t>
      </w:r>
    </w:p>
    <w:p w14:paraId="21290D54" w14:textId="77777777" w:rsidR="001D08A6" w:rsidRPr="00A35B57" w:rsidRDefault="001D08A6" w:rsidP="004E7618"/>
    <w:p w14:paraId="3EF124DC" w14:textId="6868CCB4" w:rsidR="00C026B4" w:rsidRPr="00A35B57" w:rsidRDefault="003939D1" w:rsidP="004E7618">
      <w:r w:rsidRPr="00A35B57">
        <w:t>In close collaboration with the</w:t>
      </w:r>
      <w:r w:rsidR="00150A18" w:rsidRPr="00A35B57">
        <w:t xml:space="preserve"> rest of the</w:t>
      </w:r>
      <w:r w:rsidRPr="00A35B57">
        <w:t xml:space="preserve"> national TNA team and the </w:t>
      </w:r>
      <w:r w:rsidR="00400CC6" w:rsidRPr="00A35B57">
        <w:t>TNA Coordinator</w:t>
      </w:r>
      <w:r w:rsidR="00BE464B" w:rsidRPr="00A35B57">
        <w:t xml:space="preserve"> and regional </w:t>
      </w:r>
      <w:r w:rsidR="00CC175D" w:rsidRPr="00A35B57">
        <w:t>centre,</w:t>
      </w:r>
      <w:r w:rsidRPr="00A35B57">
        <w:t xml:space="preserve"> the </w:t>
      </w:r>
      <w:r w:rsidR="00F77AAF" w:rsidRPr="00A35B57">
        <w:t xml:space="preserve">Expert </w:t>
      </w:r>
      <w:r w:rsidR="00150A18" w:rsidRPr="00A35B57">
        <w:t>Consultant</w:t>
      </w:r>
      <w:r w:rsidR="00F77AAF" w:rsidRPr="00A35B57">
        <w:t xml:space="preserve"> </w:t>
      </w:r>
      <w:r w:rsidRPr="00A35B57">
        <w:t>will be responsible for, inter-alia:</w:t>
      </w:r>
    </w:p>
    <w:p w14:paraId="441FE17D" w14:textId="77777777" w:rsidR="00C026B4" w:rsidRPr="00A35B57" w:rsidRDefault="00C026B4" w:rsidP="004E7618"/>
    <w:p w14:paraId="161A62E3" w14:textId="77777777" w:rsidR="00100F47" w:rsidRPr="00A35B57" w:rsidRDefault="00100F47" w:rsidP="001E59D0">
      <w:pPr>
        <w:pStyle w:val="ListParagraph"/>
        <w:numPr>
          <w:ilvl w:val="0"/>
          <w:numId w:val="13"/>
        </w:numPr>
      </w:pPr>
      <w:r w:rsidRPr="00A35B57">
        <w:t>Organising consultative stakeholders meetings and workshops (inception, TNA Validation, and TAP finalisation/validation).</w:t>
      </w:r>
    </w:p>
    <w:p w14:paraId="0D505637" w14:textId="77777777" w:rsidR="00100F47" w:rsidRPr="00A35B57" w:rsidRDefault="00100F47" w:rsidP="004E7618">
      <w:pPr>
        <w:pStyle w:val="ListParagraph"/>
      </w:pPr>
    </w:p>
    <w:p w14:paraId="5E0834D9" w14:textId="0D201E5E" w:rsidR="00100F47" w:rsidRPr="00A35B57" w:rsidRDefault="004E7618" w:rsidP="001E59D0">
      <w:pPr>
        <w:pStyle w:val="ListParagraph"/>
        <w:numPr>
          <w:ilvl w:val="0"/>
          <w:numId w:val="13"/>
        </w:numPr>
      </w:pPr>
      <w:r w:rsidRPr="00A35B57">
        <w:t>I</w:t>
      </w:r>
      <w:r w:rsidR="00100F47" w:rsidRPr="00A35B57">
        <w:t xml:space="preserve">dentification and prioritization of technologies for </w:t>
      </w:r>
      <w:r w:rsidR="00F77AAF" w:rsidRPr="00A35B57">
        <w:t xml:space="preserve">the </w:t>
      </w:r>
      <w:r w:rsidR="000A6D3F" w:rsidRPr="00A35B57">
        <w:t xml:space="preserve">agriculture and climate change </w:t>
      </w:r>
      <w:r w:rsidR="00281E57" w:rsidRPr="00A35B57">
        <w:t xml:space="preserve">sectors </w:t>
      </w:r>
      <w:r w:rsidR="00100F47" w:rsidRPr="00A35B57">
        <w:t>through a participatory process with a broad involvement of relevant stakeholders, including;</w:t>
      </w:r>
    </w:p>
    <w:p w14:paraId="7BE063DC" w14:textId="77777777" w:rsidR="00100F47" w:rsidRPr="00A35B57" w:rsidRDefault="00100F47" w:rsidP="004E7618">
      <w:pPr>
        <w:pStyle w:val="ListParagraph"/>
      </w:pPr>
      <w:r w:rsidRPr="00A35B57">
        <w:lastRenderedPageBreak/>
        <w:t>(i)</w:t>
      </w:r>
      <w:r w:rsidRPr="00A35B57">
        <w:tab/>
        <w:t xml:space="preserve">identification and link-up with relevant stakeholders and facilitation of the </w:t>
      </w:r>
      <w:r w:rsidR="006626A7" w:rsidRPr="00A35B57">
        <w:t>se</w:t>
      </w:r>
      <w:r w:rsidRPr="00A35B57">
        <w:t>ctor working groups to be set-up,</w:t>
      </w:r>
    </w:p>
    <w:p w14:paraId="6A63F8DD" w14:textId="77777777" w:rsidR="00100F47" w:rsidRPr="00A35B57" w:rsidRDefault="00100F47" w:rsidP="004E7618">
      <w:pPr>
        <w:pStyle w:val="ListParagraph"/>
      </w:pPr>
      <w:r w:rsidRPr="00A35B57">
        <w:t>(ii)</w:t>
      </w:r>
      <w:r w:rsidRPr="00A35B57">
        <w:tab/>
        <w:t>identification of institutions for data and other support, and</w:t>
      </w:r>
    </w:p>
    <w:p w14:paraId="184F1F90" w14:textId="6782945C" w:rsidR="00100F47" w:rsidRPr="00A35B57" w:rsidRDefault="00150A18" w:rsidP="004E7618">
      <w:pPr>
        <w:pStyle w:val="ListParagraph"/>
      </w:pPr>
      <w:r w:rsidRPr="00A35B57">
        <w:t>(iii)</w:t>
      </w:r>
      <w:r w:rsidRPr="00A35B57">
        <w:tab/>
        <w:t>collect</w:t>
      </w:r>
      <w:r w:rsidR="00100F47" w:rsidRPr="00A35B57">
        <w:t>ing, analysing and synthesising information and data to prepare technology fact sheets for the sector.</w:t>
      </w:r>
    </w:p>
    <w:p w14:paraId="2E7A92A8" w14:textId="77777777" w:rsidR="00100F47" w:rsidRPr="00A35B57" w:rsidRDefault="00100F47" w:rsidP="004E7618">
      <w:pPr>
        <w:pStyle w:val="ListParagraph"/>
      </w:pPr>
    </w:p>
    <w:p w14:paraId="2F590B7A" w14:textId="77777777" w:rsidR="00100F47" w:rsidRPr="00A35B57" w:rsidRDefault="00150A18" w:rsidP="001E59D0">
      <w:pPr>
        <w:pStyle w:val="ListParagraph"/>
        <w:numPr>
          <w:ilvl w:val="0"/>
          <w:numId w:val="13"/>
        </w:numPr>
      </w:pPr>
      <w:r w:rsidRPr="00A35B57">
        <w:t>leading the process of analys</w:t>
      </w:r>
      <w:r w:rsidR="00100F47" w:rsidRPr="00A35B57">
        <w:t xml:space="preserve">ing with the stakeholder groups how the prioritized technologies can be implemented in the country and how implementation circumstances could be improved by addressing the barriers and developing an enabling framework based, </w:t>
      </w:r>
      <w:r w:rsidR="00100F47" w:rsidRPr="00A35B57">
        <w:rPr>
          <w:i/>
        </w:rPr>
        <w:t>inter-alia</w:t>
      </w:r>
      <w:r w:rsidR="00100F47" w:rsidRPr="00A35B57">
        <w:t>, on undertaking of local market and other assessments, as may be required;</w:t>
      </w:r>
    </w:p>
    <w:p w14:paraId="061A1600" w14:textId="77777777" w:rsidR="00100F47" w:rsidRPr="00A35B57" w:rsidRDefault="00100F47" w:rsidP="004E7618"/>
    <w:p w14:paraId="31CAA6D6" w14:textId="77777777" w:rsidR="00100F47" w:rsidRPr="00A35B57" w:rsidRDefault="00100F47" w:rsidP="001E59D0">
      <w:pPr>
        <w:pStyle w:val="ListParagraph"/>
        <w:numPr>
          <w:ilvl w:val="0"/>
          <w:numId w:val="13"/>
        </w:numPr>
      </w:pPr>
      <w:r w:rsidRPr="00A35B57">
        <w:t xml:space="preserve">Prepare and </w:t>
      </w:r>
      <w:r w:rsidR="00F616D0" w:rsidRPr="00A35B57">
        <w:t>finalize</w:t>
      </w:r>
      <w:r w:rsidRPr="00A35B57">
        <w:t xml:space="preserve"> the TNA</w:t>
      </w:r>
      <w:r w:rsidR="00150A18" w:rsidRPr="00A35B57">
        <w:t>, BAEF</w:t>
      </w:r>
      <w:r w:rsidRPr="00A35B57">
        <w:t xml:space="preserve"> and TAP reports</w:t>
      </w:r>
      <w:r w:rsidR="00150A18" w:rsidRPr="00A35B57">
        <w:t>, with project ideas,</w:t>
      </w:r>
      <w:r w:rsidRPr="00A35B57">
        <w:t xml:space="preserve"> and</w:t>
      </w:r>
      <w:r w:rsidR="00150A18" w:rsidRPr="00A35B57">
        <w:t xml:space="preserve"> advocacy and policy briefs</w:t>
      </w:r>
      <w:r w:rsidRPr="00A35B57">
        <w:t xml:space="preserve">, </w:t>
      </w:r>
      <w:r w:rsidR="00150A18" w:rsidRPr="00A35B57">
        <w:t xml:space="preserve">and </w:t>
      </w:r>
      <w:r w:rsidRPr="00A35B57">
        <w:t>with inputs of stakeholders included.</w:t>
      </w:r>
    </w:p>
    <w:p w14:paraId="466F395B" w14:textId="77777777" w:rsidR="00100F47" w:rsidRPr="00A35B57" w:rsidRDefault="00100F47" w:rsidP="001E59D0">
      <w:pPr>
        <w:pStyle w:val="ListParagraph"/>
        <w:numPr>
          <w:ilvl w:val="1"/>
          <w:numId w:val="9"/>
        </w:numPr>
      </w:pPr>
      <w:r w:rsidRPr="00A35B57">
        <w:t>Prepare working papers and other TNA-related documents as may be required to ease the consultative process and harnessing inputs from stakeholders during meetings, workshops, amongst others.</w:t>
      </w:r>
    </w:p>
    <w:p w14:paraId="33F83B31" w14:textId="77777777" w:rsidR="00100F47" w:rsidRPr="00A35B57" w:rsidRDefault="00100F47" w:rsidP="004E7618">
      <w:pPr>
        <w:pStyle w:val="ListParagraph"/>
      </w:pPr>
    </w:p>
    <w:p w14:paraId="55038630" w14:textId="77777777" w:rsidR="00100F47" w:rsidRPr="00A35B57" w:rsidRDefault="00100F47" w:rsidP="001E59D0">
      <w:pPr>
        <w:pStyle w:val="ListParagraph"/>
        <w:numPr>
          <w:ilvl w:val="0"/>
          <w:numId w:val="13"/>
        </w:numPr>
      </w:pPr>
      <w:r w:rsidRPr="00A35B57">
        <w:t>Provision of any other inputs, as m</w:t>
      </w:r>
      <w:r w:rsidR="00150A18" w:rsidRPr="00A35B57">
        <w:t xml:space="preserve">ay be required, relevant to related </w:t>
      </w:r>
      <w:r w:rsidRPr="00A35B57">
        <w:t xml:space="preserve">part of the TNA process and output targeted as may be requested by the TNA Coordinator, the UNEP DTU Partnership (UDP), </w:t>
      </w:r>
      <w:r w:rsidR="00C32C40" w:rsidRPr="00A35B57">
        <w:t xml:space="preserve">Regional Centres </w:t>
      </w:r>
      <w:r w:rsidRPr="00A35B57">
        <w:t>and the</w:t>
      </w:r>
      <w:r w:rsidR="00150A18" w:rsidRPr="00A35B57">
        <w:t xml:space="preserve"> national</w:t>
      </w:r>
      <w:r w:rsidRPr="00A35B57">
        <w:t xml:space="preserve"> </w:t>
      </w:r>
      <w:r w:rsidR="00C32C40" w:rsidRPr="00A35B57">
        <w:t>TNA</w:t>
      </w:r>
      <w:r w:rsidRPr="00A35B57">
        <w:t xml:space="preserve"> Committee.</w:t>
      </w:r>
    </w:p>
    <w:p w14:paraId="033FD2E8" w14:textId="77777777" w:rsidR="007D37EE" w:rsidRPr="00A35B57" w:rsidRDefault="007D37EE" w:rsidP="004E7618">
      <w:pPr>
        <w:pStyle w:val="ListParagraph"/>
      </w:pPr>
    </w:p>
    <w:p w14:paraId="428ABE3C" w14:textId="77777777" w:rsidR="008F30D3" w:rsidRPr="00A35B57" w:rsidRDefault="008F30D3" w:rsidP="004E7618">
      <w:r w:rsidRPr="00A35B57">
        <w:t xml:space="preserve">The </w:t>
      </w:r>
      <w:r w:rsidR="0052389E" w:rsidRPr="00A35B57">
        <w:t>E</w:t>
      </w:r>
      <w:r w:rsidRPr="00A35B57">
        <w:t>xpert</w:t>
      </w:r>
      <w:r w:rsidR="0052389E" w:rsidRPr="00A35B57">
        <w:t xml:space="preserve"> </w:t>
      </w:r>
      <w:r w:rsidR="00150A18" w:rsidRPr="00A35B57">
        <w:t>Consultant</w:t>
      </w:r>
      <w:r w:rsidRPr="00A35B57">
        <w:t xml:space="preserve"> will be required to use best practices, guidelines, methodologies and technical guidance available through the </w:t>
      </w:r>
      <w:r w:rsidR="00F331A2" w:rsidRPr="00A35B57">
        <w:t>UDP</w:t>
      </w:r>
      <w:r w:rsidRPr="00A35B57">
        <w:t xml:space="preserve"> and other approved sources.</w:t>
      </w:r>
    </w:p>
    <w:p w14:paraId="5FB0E73A" w14:textId="77777777" w:rsidR="008F30D3" w:rsidRPr="00A35B57" w:rsidRDefault="008F30D3" w:rsidP="004E7618"/>
    <w:p w14:paraId="20A38E57" w14:textId="77777777" w:rsidR="00D43A49" w:rsidRPr="00A35B57" w:rsidRDefault="008F30D3" w:rsidP="004E7618">
      <w:r w:rsidRPr="00A35B57">
        <w:t xml:space="preserve">The following table provides an overview of the key tasks to be conducted by the </w:t>
      </w:r>
      <w:r w:rsidR="0052389E" w:rsidRPr="00A35B57">
        <w:t>E</w:t>
      </w:r>
      <w:r w:rsidRPr="00A35B57">
        <w:t>xpert</w:t>
      </w:r>
      <w:r w:rsidR="00150A18" w:rsidRPr="00A35B57">
        <w:t xml:space="preserve"> Consultant.</w:t>
      </w:r>
    </w:p>
    <w:p w14:paraId="3D985328" w14:textId="77777777" w:rsidR="00B24F57" w:rsidRPr="00A35B57" w:rsidRDefault="00B24F57" w:rsidP="004E7618">
      <w:pPr>
        <w:pStyle w:val="Heading3"/>
        <w:sectPr w:rsidR="00B24F57" w:rsidRPr="00A35B57" w:rsidSect="00072545">
          <w:footerReference w:type="default" r:id="rId8"/>
          <w:pgSz w:w="12240" w:h="15840"/>
          <w:pgMar w:top="1260" w:right="1440" w:bottom="1440" w:left="1440" w:header="720" w:footer="720" w:gutter="0"/>
          <w:cols w:space="720"/>
          <w:docGrid w:linePitch="360"/>
        </w:sectPr>
      </w:pPr>
    </w:p>
    <w:p w14:paraId="17BAFE2D" w14:textId="703D67C3" w:rsidR="00D454BB" w:rsidRPr="00A35B57" w:rsidRDefault="003C7523" w:rsidP="000A23F1">
      <w:pPr>
        <w:pStyle w:val="Heading1"/>
      </w:pPr>
      <w:r w:rsidRPr="00A35B57">
        <w:lastRenderedPageBreak/>
        <w:t>Specific tasks</w:t>
      </w:r>
      <w:r w:rsidR="000438C1" w:rsidRPr="00A35B57">
        <w:t xml:space="preserve"> for </w:t>
      </w:r>
      <w:r w:rsidR="00A12068" w:rsidRPr="00A35B57">
        <w:t>the expert consultant</w:t>
      </w:r>
    </w:p>
    <w:p w14:paraId="7BB5B340" w14:textId="77777777" w:rsidR="007D37EE" w:rsidRPr="00A35B57" w:rsidRDefault="007D37EE" w:rsidP="004E7618"/>
    <w:tbl>
      <w:tblPr>
        <w:tblW w:w="13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337"/>
        <w:gridCol w:w="113"/>
        <w:gridCol w:w="5467"/>
        <w:gridCol w:w="113"/>
        <w:gridCol w:w="1957"/>
        <w:gridCol w:w="113"/>
        <w:gridCol w:w="1350"/>
        <w:gridCol w:w="76"/>
        <w:gridCol w:w="3501"/>
        <w:gridCol w:w="113"/>
      </w:tblGrid>
      <w:tr w:rsidR="00F331A2" w:rsidRPr="00A35B57" w14:paraId="3D3B79CC" w14:textId="77777777" w:rsidTr="00FE1FB2">
        <w:trPr>
          <w:gridBefore w:val="1"/>
          <w:wBefore w:w="113" w:type="dxa"/>
        </w:trPr>
        <w:tc>
          <w:tcPr>
            <w:tcW w:w="450" w:type="dxa"/>
            <w:gridSpan w:val="2"/>
            <w:shd w:val="clear" w:color="auto" w:fill="CCC0D9"/>
          </w:tcPr>
          <w:p w14:paraId="04AA9338" w14:textId="77777777" w:rsidR="00F331A2" w:rsidRPr="00A35B57" w:rsidRDefault="00F331A2" w:rsidP="004E7618">
            <w:pPr>
              <w:rPr>
                <w:sz w:val="20"/>
                <w:szCs w:val="20"/>
              </w:rPr>
            </w:pPr>
          </w:p>
        </w:tc>
        <w:tc>
          <w:tcPr>
            <w:tcW w:w="5580" w:type="dxa"/>
            <w:gridSpan w:val="2"/>
            <w:shd w:val="clear" w:color="auto" w:fill="CCC0D9"/>
          </w:tcPr>
          <w:p w14:paraId="1EDE6D4A" w14:textId="33D52950" w:rsidR="00F331A2" w:rsidRPr="00A35B57" w:rsidRDefault="004D2CA2" w:rsidP="004E7618">
            <w:pPr>
              <w:rPr>
                <w:sz w:val="20"/>
                <w:szCs w:val="20"/>
              </w:rPr>
            </w:pPr>
            <w:r w:rsidRPr="00A35B57">
              <w:rPr>
                <w:sz w:val="20"/>
                <w:szCs w:val="20"/>
              </w:rPr>
              <w:t>Activities/</w:t>
            </w:r>
            <w:r w:rsidR="00F331A2" w:rsidRPr="00A35B57">
              <w:rPr>
                <w:sz w:val="20"/>
                <w:szCs w:val="20"/>
              </w:rPr>
              <w:t>Tasks</w:t>
            </w:r>
          </w:p>
        </w:tc>
        <w:tc>
          <w:tcPr>
            <w:tcW w:w="2070" w:type="dxa"/>
            <w:gridSpan w:val="2"/>
            <w:shd w:val="clear" w:color="auto" w:fill="CCC0D9"/>
          </w:tcPr>
          <w:p w14:paraId="56136E39" w14:textId="77777777" w:rsidR="00F331A2" w:rsidRPr="00A35B57" w:rsidRDefault="00F331A2" w:rsidP="004E7618">
            <w:pPr>
              <w:rPr>
                <w:sz w:val="20"/>
                <w:szCs w:val="20"/>
              </w:rPr>
            </w:pPr>
            <w:r w:rsidRPr="00A35B57">
              <w:rPr>
                <w:sz w:val="20"/>
                <w:szCs w:val="20"/>
              </w:rPr>
              <w:t xml:space="preserve">Deliverables </w:t>
            </w:r>
          </w:p>
        </w:tc>
        <w:tc>
          <w:tcPr>
            <w:tcW w:w="1350" w:type="dxa"/>
            <w:shd w:val="clear" w:color="auto" w:fill="CCC0D9"/>
          </w:tcPr>
          <w:p w14:paraId="42785F57" w14:textId="77777777" w:rsidR="00F331A2" w:rsidRPr="00A35B57" w:rsidRDefault="00F331A2" w:rsidP="004E7618">
            <w:pPr>
              <w:rPr>
                <w:sz w:val="20"/>
                <w:szCs w:val="20"/>
              </w:rPr>
            </w:pPr>
            <w:r w:rsidRPr="00A35B57">
              <w:rPr>
                <w:sz w:val="20"/>
                <w:szCs w:val="20"/>
              </w:rPr>
              <w:t>Timeframe</w:t>
            </w:r>
          </w:p>
        </w:tc>
        <w:tc>
          <w:tcPr>
            <w:tcW w:w="3690" w:type="dxa"/>
            <w:gridSpan w:val="3"/>
            <w:shd w:val="clear" w:color="auto" w:fill="CCC0D9"/>
          </w:tcPr>
          <w:p w14:paraId="1EEE7642" w14:textId="77777777" w:rsidR="00F331A2" w:rsidRPr="00A35B57" w:rsidRDefault="00F331A2" w:rsidP="004E7618">
            <w:pPr>
              <w:rPr>
                <w:sz w:val="20"/>
                <w:szCs w:val="20"/>
              </w:rPr>
            </w:pPr>
            <w:r w:rsidRPr="00A35B57">
              <w:rPr>
                <w:sz w:val="20"/>
                <w:szCs w:val="20"/>
              </w:rPr>
              <w:t xml:space="preserve">Additional remarks </w:t>
            </w:r>
          </w:p>
        </w:tc>
      </w:tr>
      <w:tr w:rsidR="00F331A2" w:rsidRPr="00A35B57" w14:paraId="7A73BA2C" w14:textId="77777777" w:rsidTr="00FE1FB2">
        <w:trPr>
          <w:gridBefore w:val="1"/>
          <w:wBefore w:w="113" w:type="dxa"/>
        </w:trPr>
        <w:tc>
          <w:tcPr>
            <w:tcW w:w="450" w:type="dxa"/>
            <w:gridSpan w:val="2"/>
          </w:tcPr>
          <w:p w14:paraId="2DBC6D50" w14:textId="77777777" w:rsidR="00F331A2" w:rsidRPr="00A35B57" w:rsidRDefault="00F331A2" w:rsidP="000A23F1">
            <w:pPr>
              <w:jc w:val="left"/>
              <w:rPr>
                <w:sz w:val="20"/>
                <w:szCs w:val="20"/>
              </w:rPr>
            </w:pPr>
            <w:r w:rsidRPr="00A35B57">
              <w:rPr>
                <w:sz w:val="20"/>
                <w:szCs w:val="20"/>
              </w:rPr>
              <w:t>1.</w:t>
            </w:r>
          </w:p>
        </w:tc>
        <w:tc>
          <w:tcPr>
            <w:tcW w:w="5580" w:type="dxa"/>
            <w:gridSpan w:val="2"/>
          </w:tcPr>
          <w:p w14:paraId="30BA669D" w14:textId="7D2F34D7" w:rsidR="00F331A2" w:rsidRPr="00A35B57" w:rsidRDefault="00F331A2" w:rsidP="000A23F1">
            <w:pPr>
              <w:jc w:val="left"/>
              <w:rPr>
                <w:sz w:val="20"/>
                <w:szCs w:val="20"/>
              </w:rPr>
            </w:pPr>
            <w:r w:rsidRPr="00A35B57">
              <w:rPr>
                <w:sz w:val="20"/>
                <w:szCs w:val="20"/>
              </w:rPr>
              <w:t>Identify priority technologies for adaptation</w:t>
            </w:r>
            <w:r w:rsidR="000438C1" w:rsidRPr="00A35B57">
              <w:rPr>
                <w:sz w:val="20"/>
                <w:szCs w:val="20"/>
              </w:rPr>
              <w:t xml:space="preserve"> (in the </w:t>
            </w:r>
            <w:r w:rsidR="000A6D3F" w:rsidRPr="00A35B57">
              <w:rPr>
                <w:sz w:val="20"/>
                <w:szCs w:val="20"/>
              </w:rPr>
              <w:t xml:space="preserve">agriculture and </w:t>
            </w:r>
            <w:r w:rsidR="007E7899" w:rsidRPr="00A35B57">
              <w:rPr>
                <w:sz w:val="20"/>
                <w:szCs w:val="20"/>
              </w:rPr>
              <w:t>water</w:t>
            </w:r>
            <w:r w:rsidR="00A12068" w:rsidRPr="00A35B57">
              <w:rPr>
                <w:sz w:val="20"/>
                <w:szCs w:val="20"/>
              </w:rPr>
              <w:t xml:space="preserve"> </w:t>
            </w:r>
            <w:r w:rsidR="000438C1" w:rsidRPr="00A35B57">
              <w:rPr>
                <w:sz w:val="20"/>
                <w:szCs w:val="20"/>
              </w:rPr>
              <w:t xml:space="preserve">sectors) </w:t>
            </w:r>
          </w:p>
          <w:p w14:paraId="79FF529F" w14:textId="77777777" w:rsidR="00F331A2" w:rsidRPr="00A35B57" w:rsidRDefault="00F331A2" w:rsidP="000A23F1">
            <w:pPr>
              <w:jc w:val="left"/>
              <w:rPr>
                <w:sz w:val="20"/>
                <w:szCs w:val="20"/>
              </w:rPr>
            </w:pPr>
          </w:p>
          <w:p w14:paraId="5311A9CD" w14:textId="77777777" w:rsidR="00F331A2" w:rsidRPr="00A35B57" w:rsidRDefault="00F331A2" w:rsidP="000A23F1">
            <w:pPr>
              <w:jc w:val="left"/>
              <w:rPr>
                <w:sz w:val="20"/>
                <w:szCs w:val="20"/>
              </w:rPr>
            </w:pPr>
            <w:r w:rsidRPr="00A35B57">
              <w:rPr>
                <w:sz w:val="20"/>
                <w:szCs w:val="20"/>
              </w:rPr>
              <w:t>Review of existing document at the nati</w:t>
            </w:r>
            <w:r w:rsidR="006276A0" w:rsidRPr="00A35B57">
              <w:rPr>
                <w:sz w:val="20"/>
                <w:szCs w:val="20"/>
              </w:rPr>
              <w:t>onal level (</w:t>
            </w:r>
            <w:r w:rsidR="00FE1FB2" w:rsidRPr="00A35B57">
              <w:rPr>
                <w:sz w:val="20"/>
                <w:szCs w:val="20"/>
              </w:rPr>
              <w:t xml:space="preserve">NDC, </w:t>
            </w:r>
            <w:r w:rsidR="006276A0" w:rsidRPr="00A35B57">
              <w:rPr>
                <w:sz w:val="20"/>
                <w:szCs w:val="20"/>
              </w:rPr>
              <w:t>sectoral policies,</w:t>
            </w:r>
            <w:r w:rsidRPr="00A35B57">
              <w:rPr>
                <w:sz w:val="20"/>
                <w:szCs w:val="20"/>
              </w:rPr>
              <w:t xml:space="preserve"> National Communications, first TNA, etc.)</w:t>
            </w:r>
          </w:p>
          <w:p w14:paraId="67AC0A0B" w14:textId="77777777" w:rsidR="00F331A2" w:rsidRPr="00A35B57" w:rsidRDefault="00F331A2" w:rsidP="000A23F1">
            <w:pPr>
              <w:jc w:val="left"/>
              <w:rPr>
                <w:sz w:val="20"/>
                <w:szCs w:val="20"/>
              </w:rPr>
            </w:pPr>
          </w:p>
          <w:p w14:paraId="4E0A2967" w14:textId="77777777" w:rsidR="00F331A2" w:rsidRPr="00A35B57" w:rsidRDefault="00F331A2" w:rsidP="000A23F1">
            <w:pPr>
              <w:jc w:val="left"/>
              <w:rPr>
                <w:sz w:val="20"/>
                <w:szCs w:val="20"/>
              </w:rPr>
            </w:pPr>
            <w:r w:rsidRPr="00A35B57">
              <w:rPr>
                <w:sz w:val="20"/>
                <w:szCs w:val="20"/>
              </w:rPr>
              <w:t xml:space="preserve">In close collaboration with the </w:t>
            </w:r>
            <w:r w:rsidR="00400CC6" w:rsidRPr="00A35B57">
              <w:rPr>
                <w:sz w:val="20"/>
                <w:szCs w:val="20"/>
              </w:rPr>
              <w:t>TNA Co-ordinator</w:t>
            </w:r>
            <w:r w:rsidR="00FE1FB2" w:rsidRPr="00A35B57">
              <w:rPr>
                <w:sz w:val="20"/>
                <w:szCs w:val="20"/>
              </w:rPr>
              <w:t>,</w:t>
            </w:r>
            <w:r w:rsidR="00400CC6" w:rsidRPr="00A35B57">
              <w:rPr>
                <w:sz w:val="20"/>
                <w:szCs w:val="20"/>
              </w:rPr>
              <w:t xml:space="preserve"> and</w:t>
            </w:r>
            <w:r w:rsidRPr="00A35B57">
              <w:rPr>
                <w:sz w:val="20"/>
                <w:szCs w:val="20"/>
              </w:rPr>
              <w:t xml:space="preserve"> the </w:t>
            </w:r>
            <w:r w:rsidR="00FE1FB2" w:rsidRPr="00A35B57">
              <w:rPr>
                <w:sz w:val="20"/>
                <w:szCs w:val="20"/>
              </w:rPr>
              <w:t xml:space="preserve">other TNA consultants, the </w:t>
            </w:r>
            <w:r w:rsidR="00B02AC9" w:rsidRPr="00A35B57">
              <w:rPr>
                <w:sz w:val="20"/>
                <w:szCs w:val="20"/>
              </w:rPr>
              <w:t>Expert Consultant</w:t>
            </w:r>
            <w:r w:rsidRPr="00A35B57">
              <w:rPr>
                <w:sz w:val="20"/>
                <w:szCs w:val="20"/>
              </w:rPr>
              <w:t xml:space="preserve"> will support and facilitate:</w:t>
            </w:r>
          </w:p>
          <w:p w14:paraId="76E33359" w14:textId="77777777" w:rsidR="00F331A2" w:rsidRPr="00A35B57" w:rsidRDefault="00F331A2" w:rsidP="001E59D0">
            <w:pPr>
              <w:pStyle w:val="ListParagraph"/>
              <w:numPr>
                <w:ilvl w:val="0"/>
                <w:numId w:val="2"/>
              </w:numPr>
              <w:jc w:val="left"/>
              <w:rPr>
                <w:sz w:val="20"/>
                <w:szCs w:val="20"/>
              </w:rPr>
            </w:pPr>
            <w:r w:rsidRPr="00A35B57">
              <w:rPr>
                <w:sz w:val="20"/>
                <w:szCs w:val="20"/>
              </w:rPr>
              <w:t>working groups consisting of technical experts and practitioners within each of these sectors.</w:t>
            </w:r>
          </w:p>
          <w:p w14:paraId="0535E2DC" w14:textId="77777777" w:rsidR="00F331A2" w:rsidRPr="00A35B57" w:rsidRDefault="00F331A2" w:rsidP="001E59D0">
            <w:pPr>
              <w:pStyle w:val="ListParagraph"/>
              <w:numPr>
                <w:ilvl w:val="0"/>
                <w:numId w:val="2"/>
              </w:numPr>
              <w:jc w:val="left"/>
              <w:rPr>
                <w:sz w:val="20"/>
                <w:szCs w:val="20"/>
              </w:rPr>
            </w:pPr>
            <w:r w:rsidRPr="00A35B57">
              <w:rPr>
                <w:sz w:val="20"/>
                <w:szCs w:val="20"/>
              </w:rPr>
              <w:t xml:space="preserve">through a participatory process, the identification of relevant technologies.  </w:t>
            </w:r>
          </w:p>
          <w:p w14:paraId="7F4CB968" w14:textId="1E52CB01" w:rsidR="00F331A2" w:rsidRPr="00A35B57" w:rsidRDefault="00F331A2" w:rsidP="001E59D0">
            <w:pPr>
              <w:pStyle w:val="ListParagraph"/>
              <w:numPr>
                <w:ilvl w:val="0"/>
                <w:numId w:val="2"/>
              </w:numPr>
              <w:jc w:val="left"/>
              <w:rPr>
                <w:sz w:val="20"/>
                <w:szCs w:val="20"/>
              </w:rPr>
            </w:pPr>
            <w:r w:rsidRPr="00A35B57">
              <w:rPr>
                <w:sz w:val="20"/>
                <w:szCs w:val="20"/>
              </w:rPr>
              <w:t xml:space="preserve">based on a multi-criteria analysis, the prioritization of the selected technologies (between </w:t>
            </w:r>
            <w:r w:rsidR="004D282D" w:rsidRPr="00A35B57">
              <w:rPr>
                <w:sz w:val="20"/>
                <w:szCs w:val="20"/>
              </w:rPr>
              <w:t xml:space="preserve">6 </w:t>
            </w:r>
            <w:r w:rsidRPr="00A35B57">
              <w:rPr>
                <w:sz w:val="20"/>
                <w:szCs w:val="20"/>
              </w:rPr>
              <w:t xml:space="preserve">and </w:t>
            </w:r>
            <w:r w:rsidR="004D282D" w:rsidRPr="00A35B57">
              <w:rPr>
                <w:sz w:val="20"/>
                <w:szCs w:val="20"/>
              </w:rPr>
              <w:t xml:space="preserve">8 </w:t>
            </w:r>
            <w:r w:rsidRPr="00A35B57">
              <w:rPr>
                <w:sz w:val="20"/>
                <w:szCs w:val="20"/>
              </w:rPr>
              <w:t xml:space="preserve">technologies). </w:t>
            </w:r>
          </w:p>
          <w:p w14:paraId="3D71C06B" w14:textId="77777777" w:rsidR="00F331A2" w:rsidRPr="00A35B57" w:rsidRDefault="00F331A2" w:rsidP="000A23F1">
            <w:pPr>
              <w:jc w:val="left"/>
              <w:rPr>
                <w:sz w:val="20"/>
                <w:szCs w:val="20"/>
              </w:rPr>
            </w:pPr>
          </w:p>
        </w:tc>
        <w:tc>
          <w:tcPr>
            <w:tcW w:w="2070" w:type="dxa"/>
            <w:gridSpan w:val="2"/>
          </w:tcPr>
          <w:p w14:paraId="384A65E4" w14:textId="04B4A83C" w:rsidR="00F331A2" w:rsidRPr="00A35B57" w:rsidRDefault="00F331A2" w:rsidP="000A23F1">
            <w:pPr>
              <w:jc w:val="left"/>
              <w:rPr>
                <w:sz w:val="20"/>
                <w:szCs w:val="20"/>
              </w:rPr>
            </w:pPr>
            <w:r w:rsidRPr="00A35B57">
              <w:rPr>
                <w:sz w:val="20"/>
                <w:szCs w:val="20"/>
              </w:rPr>
              <w:t xml:space="preserve">1.Portfolio of technologies for </w:t>
            </w:r>
            <w:r w:rsidR="00FE1FB2" w:rsidRPr="00A35B57">
              <w:rPr>
                <w:sz w:val="20"/>
                <w:szCs w:val="20"/>
              </w:rPr>
              <w:t xml:space="preserve">the </w:t>
            </w:r>
            <w:r w:rsidR="006276A0" w:rsidRPr="00A35B57">
              <w:rPr>
                <w:sz w:val="20"/>
                <w:szCs w:val="20"/>
              </w:rPr>
              <w:t>sector</w:t>
            </w:r>
            <w:r w:rsidR="00F616D0" w:rsidRPr="00A35B57">
              <w:rPr>
                <w:sz w:val="20"/>
                <w:szCs w:val="20"/>
              </w:rPr>
              <w:t xml:space="preserve"> </w:t>
            </w:r>
            <w:r w:rsidR="000438C1" w:rsidRPr="00A35B57">
              <w:rPr>
                <w:sz w:val="20"/>
                <w:szCs w:val="20"/>
              </w:rPr>
              <w:t>(long list and short list of technologies)</w:t>
            </w:r>
          </w:p>
          <w:p w14:paraId="1933B9B7" w14:textId="77777777" w:rsidR="00F331A2" w:rsidRPr="00A35B57" w:rsidRDefault="00F331A2" w:rsidP="000A23F1">
            <w:pPr>
              <w:jc w:val="left"/>
              <w:rPr>
                <w:sz w:val="20"/>
                <w:szCs w:val="20"/>
              </w:rPr>
            </w:pPr>
          </w:p>
        </w:tc>
        <w:tc>
          <w:tcPr>
            <w:tcW w:w="1350" w:type="dxa"/>
          </w:tcPr>
          <w:p w14:paraId="70FCC53B" w14:textId="77777777" w:rsidR="00F331A2" w:rsidRPr="00A35B57" w:rsidRDefault="00F331A2" w:rsidP="000A23F1">
            <w:pPr>
              <w:jc w:val="left"/>
              <w:rPr>
                <w:sz w:val="20"/>
                <w:szCs w:val="20"/>
              </w:rPr>
            </w:pPr>
            <w:r w:rsidRPr="00A35B57">
              <w:rPr>
                <w:sz w:val="20"/>
                <w:szCs w:val="20"/>
              </w:rPr>
              <w:t>As per work plan</w:t>
            </w:r>
          </w:p>
        </w:tc>
        <w:tc>
          <w:tcPr>
            <w:tcW w:w="3690" w:type="dxa"/>
            <w:gridSpan w:val="3"/>
          </w:tcPr>
          <w:p w14:paraId="2C274AF7" w14:textId="77777777" w:rsidR="00F331A2" w:rsidRPr="00A35B57" w:rsidRDefault="00F331A2" w:rsidP="000A23F1">
            <w:pPr>
              <w:jc w:val="left"/>
              <w:rPr>
                <w:sz w:val="20"/>
                <w:szCs w:val="20"/>
                <w:u w:val="single"/>
              </w:rPr>
            </w:pPr>
            <w:r w:rsidRPr="00A35B57">
              <w:rPr>
                <w:sz w:val="20"/>
                <w:szCs w:val="20"/>
              </w:rPr>
              <w:t xml:space="preserve">Detailed methodological guidelines for prioritizing technologies will be provided at a regional capacity building workshop.  </w:t>
            </w:r>
          </w:p>
        </w:tc>
      </w:tr>
      <w:tr w:rsidR="00F331A2" w:rsidRPr="00A35B57" w14:paraId="05C8F084" w14:textId="77777777" w:rsidTr="00FE1FB2">
        <w:trPr>
          <w:gridBefore w:val="1"/>
          <w:wBefore w:w="113" w:type="dxa"/>
        </w:trPr>
        <w:tc>
          <w:tcPr>
            <w:tcW w:w="450" w:type="dxa"/>
            <w:gridSpan w:val="2"/>
          </w:tcPr>
          <w:p w14:paraId="44BA1F06" w14:textId="77777777" w:rsidR="00F331A2" w:rsidRPr="00A35B57" w:rsidRDefault="00F331A2" w:rsidP="000A23F1">
            <w:pPr>
              <w:jc w:val="left"/>
              <w:rPr>
                <w:sz w:val="20"/>
                <w:szCs w:val="20"/>
              </w:rPr>
            </w:pPr>
            <w:r w:rsidRPr="00A35B57">
              <w:rPr>
                <w:sz w:val="20"/>
                <w:szCs w:val="20"/>
              </w:rPr>
              <w:t>2.</w:t>
            </w:r>
          </w:p>
        </w:tc>
        <w:tc>
          <w:tcPr>
            <w:tcW w:w="5580" w:type="dxa"/>
            <w:gridSpan w:val="2"/>
          </w:tcPr>
          <w:p w14:paraId="3344F888" w14:textId="77777777" w:rsidR="00F331A2" w:rsidRPr="00A35B57" w:rsidRDefault="00F331A2" w:rsidP="000A23F1">
            <w:pPr>
              <w:jc w:val="left"/>
              <w:rPr>
                <w:sz w:val="20"/>
                <w:szCs w:val="20"/>
              </w:rPr>
            </w:pPr>
            <w:r w:rsidRPr="00A35B57">
              <w:rPr>
                <w:sz w:val="20"/>
                <w:szCs w:val="20"/>
                <w:shd w:val="clear" w:color="auto" w:fill="E5DFEC"/>
              </w:rPr>
              <w:t>Prepare report on priority technologies (TNA report)</w:t>
            </w:r>
          </w:p>
          <w:p w14:paraId="77FF3A97" w14:textId="77777777" w:rsidR="00F331A2" w:rsidRPr="00A35B57" w:rsidRDefault="00F331A2" w:rsidP="000A23F1">
            <w:pPr>
              <w:jc w:val="left"/>
              <w:rPr>
                <w:sz w:val="20"/>
                <w:szCs w:val="20"/>
              </w:rPr>
            </w:pPr>
          </w:p>
          <w:p w14:paraId="1577B41C" w14:textId="77777777" w:rsidR="00F331A2" w:rsidRPr="00A35B57" w:rsidRDefault="00F331A2" w:rsidP="001E59D0">
            <w:pPr>
              <w:pStyle w:val="ListParagraph"/>
              <w:numPr>
                <w:ilvl w:val="0"/>
                <w:numId w:val="3"/>
              </w:numPr>
              <w:jc w:val="left"/>
              <w:rPr>
                <w:sz w:val="20"/>
                <w:szCs w:val="20"/>
              </w:rPr>
            </w:pPr>
            <w:r w:rsidRPr="00A35B57">
              <w:rPr>
                <w:sz w:val="20"/>
                <w:szCs w:val="20"/>
              </w:rPr>
              <w:t xml:space="preserve">Prepare TNA report, which will be validated by </w:t>
            </w:r>
            <w:r w:rsidR="00400CC6" w:rsidRPr="00A35B57">
              <w:rPr>
                <w:sz w:val="20"/>
                <w:szCs w:val="20"/>
              </w:rPr>
              <w:t xml:space="preserve">TNA </w:t>
            </w:r>
            <w:r w:rsidRPr="00A35B57">
              <w:rPr>
                <w:sz w:val="20"/>
                <w:szCs w:val="20"/>
              </w:rPr>
              <w:t>coordinator</w:t>
            </w:r>
            <w:r w:rsidR="00FE1FB2" w:rsidRPr="00A35B57">
              <w:rPr>
                <w:sz w:val="20"/>
                <w:szCs w:val="20"/>
              </w:rPr>
              <w:t xml:space="preserve"> and TNA team</w:t>
            </w:r>
            <w:r w:rsidR="00400CC6" w:rsidRPr="00A35B57">
              <w:rPr>
                <w:sz w:val="20"/>
                <w:szCs w:val="20"/>
              </w:rPr>
              <w:t xml:space="preserve"> </w:t>
            </w:r>
            <w:r w:rsidR="006276A0" w:rsidRPr="00A35B57">
              <w:rPr>
                <w:sz w:val="20"/>
                <w:szCs w:val="20"/>
              </w:rPr>
              <w:t>through</w:t>
            </w:r>
            <w:r w:rsidR="00400CC6" w:rsidRPr="00A35B57">
              <w:rPr>
                <w:sz w:val="20"/>
                <w:szCs w:val="20"/>
              </w:rPr>
              <w:t xml:space="preserve"> workshops</w:t>
            </w:r>
            <w:r w:rsidR="00FE1FB2" w:rsidRPr="00A35B57">
              <w:rPr>
                <w:sz w:val="20"/>
                <w:szCs w:val="20"/>
              </w:rPr>
              <w:t>, and the TNA Steering Committee</w:t>
            </w:r>
            <w:r w:rsidRPr="00A35B57">
              <w:rPr>
                <w:sz w:val="20"/>
                <w:szCs w:val="20"/>
              </w:rPr>
              <w:t xml:space="preserve">. </w:t>
            </w:r>
          </w:p>
          <w:p w14:paraId="2C455663" w14:textId="77777777" w:rsidR="00F331A2" w:rsidRPr="00A35B57" w:rsidRDefault="00F331A2" w:rsidP="000A23F1">
            <w:pPr>
              <w:jc w:val="left"/>
              <w:rPr>
                <w:sz w:val="20"/>
                <w:szCs w:val="20"/>
              </w:rPr>
            </w:pPr>
          </w:p>
          <w:p w14:paraId="7B0FE0FD" w14:textId="77777777" w:rsidR="00F331A2" w:rsidRPr="00A35B57" w:rsidRDefault="00F331A2" w:rsidP="000A23F1">
            <w:pPr>
              <w:jc w:val="left"/>
              <w:rPr>
                <w:sz w:val="20"/>
                <w:szCs w:val="20"/>
              </w:rPr>
            </w:pPr>
          </w:p>
          <w:p w14:paraId="2B373FA0" w14:textId="77777777" w:rsidR="00F331A2" w:rsidRPr="00A35B57" w:rsidRDefault="00F331A2" w:rsidP="000A23F1">
            <w:pPr>
              <w:jc w:val="left"/>
              <w:rPr>
                <w:sz w:val="20"/>
                <w:szCs w:val="20"/>
              </w:rPr>
            </w:pPr>
          </w:p>
          <w:p w14:paraId="01909E64" w14:textId="77777777" w:rsidR="00F331A2" w:rsidRPr="00A35B57" w:rsidRDefault="00F331A2" w:rsidP="000A23F1">
            <w:pPr>
              <w:jc w:val="left"/>
              <w:rPr>
                <w:sz w:val="20"/>
                <w:szCs w:val="20"/>
              </w:rPr>
            </w:pPr>
          </w:p>
        </w:tc>
        <w:tc>
          <w:tcPr>
            <w:tcW w:w="2070" w:type="dxa"/>
            <w:gridSpan w:val="2"/>
          </w:tcPr>
          <w:p w14:paraId="7299E3AB" w14:textId="310EA1C8" w:rsidR="00F331A2" w:rsidRPr="00A35B57" w:rsidRDefault="00CC175D" w:rsidP="00A12068">
            <w:pPr>
              <w:jc w:val="left"/>
              <w:rPr>
                <w:sz w:val="20"/>
                <w:szCs w:val="20"/>
              </w:rPr>
            </w:pPr>
            <w:r w:rsidRPr="00A35B57">
              <w:rPr>
                <w:sz w:val="20"/>
                <w:szCs w:val="20"/>
              </w:rPr>
              <w:t>2. TNA</w:t>
            </w:r>
            <w:r w:rsidR="00F331A2" w:rsidRPr="00A35B57">
              <w:rPr>
                <w:sz w:val="20"/>
                <w:szCs w:val="20"/>
              </w:rPr>
              <w:t xml:space="preserve"> report, containing prioritized list of technologies and</w:t>
            </w:r>
            <w:r w:rsidR="006276A0" w:rsidRPr="00A35B57">
              <w:rPr>
                <w:sz w:val="20"/>
                <w:szCs w:val="20"/>
              </w:rPr>
              <w:t xml:space="preserve"> </w:t>
            </w:r>
            <w:r w:rsidR="00F331A2" w:rsidRPr="00A35B57">
              <w:rPr>
                <w:sz w:val="20"/>
                <w:szCs w:val="20"/>
              </w:rPr>
              <w:t>describing the process followed</w:t>
            </w:r>
            <w:r w:rsidR="00F616D0" w:rsidRPr="00A35B57">
              <w:rPr>
                <w:sz w:val="20"/>
                <w:szCs w:val="20"/>
              </w:rPr>
              <w:t xml:space="preserve">, </w:t>
            </w:r>
            <w:r w:rsidR="00470018" w:rsidRPr="00A35B57">
              <w:rPr>
                <w:sz w:val="20"/>
                <w:szCs w:val="20"/>
              </w:rPr>
              <w:t>for the sectors;</w:t>
            </w:r>
          </w:p>
        </w:tc>
        <w:tc>
          <w:tcPr>
            <w:tcW w:w="1350" w:type="dxa"/>
          </w:tcPr>
          <w:p w14:paraId="14C00F6C" w14:textId="030AC6AB" w:rsidR="00F331A2" w:rsidRPr="00A35B57" w:rsidRDefault="000438C1" w:rsidP="000A23F1">
            <w:pPr>
              <w:jc w:val="left"/>
              <w:rPr>
                <w:sz w:val="20"/>
                <w:szCs w:val="20"/>
              </w:rPr>
            </w:pPr>
            <w:r w:rsidRPr="00A35B57">
              <w:rPr>
                <w:sz w:val="20"/>
                <w:szCs w:val="20"/>
              </w:rPr>
              <w:t>As per work plan</w:t>
            </w:r>
          </w:p>
        </w:tc>
        <w:tc>
          <w:tcPr>
            <w:tcW w:w="3690" w:type="dxa"/>
            <w:gridSpan w:val="3"/>
          </w:tcPr>
          <w:p w14:paraId="271C5A82" w14:textId="77777777" w:rsidR="00F331A2" w:rsidRPr="00A35B57" w:rsidRDefault="00F331A2" w:rsidP="000A23F1">
            <w:pPr>
              <w:jc w:val="left"/>
              <w:rPr>
                <w:sz w:val="20"/>
                <w:szCs w:val="20"/>
                <w:u w:val="single"/>
              </w:rPr>
            </w:pPr>
            <w:r w:rsidRPr="00A35B57">
              <w:rPr>
                <w:sz w:val="20"/>
                <w:szCs w:val="20"/>
              </w:rPr>
              <w:t xml:space="preserve">Outline for TNA report </w:t>
            </w:r>
            <w:r w:rsidR="006276A0" w:rsidRPr="00A35B57">
              <w:rPr>
                <w:sz w:val="20"/>
                <w:szCs w:val="20"/>
              </w:rPr>
              <w:t>to be</w:t>
            </w:r>
            <w:r w:rsidRPr="00A35B57">
              <w:rPr>
                <w:sz w:val="20"/>
                <w:szCs w:val="20"/>
              </w:rPr>
              <w:t xml:space="preserve"> provided by UDP.</w:t>
            </w:r>
          </w:p>
        </w:tc>
      </w:tr>
      <w:tr w:rsidR="00F331A2" w:rsidRPr="00A35B57" w14:paraId="5F8BE711" w14:textId="77777777" w:rsidTr="00FE1FB2">
        <w:trPr>
          <w:gridBefore w:val="1"/>
          <w:wBefore w:w="113" w:type="dxa"/>
        </w:trPr>
        <w:tc>
          <w:tcPr>
            <w:tcW w:w="450" w:type="dxa"/>
            <w:gridSpan w:val="2"/>
          </w:tcPr>
          <w:p w14:paraId="08BFAFC7" w14:textId="77777777" w:rsidR="00F331A2" w:rsidRPr="00A35B57" w:rsidRDefault="00F331A2" w:rsidP="000A23F1">
            <w:pPr>
              <w:pStyle w:val="TOC1"/>
              <w:jc w:val="left"/>
              <w:rPr>
                <w:noProof w:val="0"/>
                <w:sz w:val="20"/>
                <w:szCs w:val="20"/>
              </w:rPr>
            </w:pPr>
            <w:r w:rsidRPr="00A35B57">
              <w:rPr>
                <w:noProof w:val="0"/>
                <w:sz w:val="20"/>
                <w:szCs w:val="20"/>
              </w:rPr>
              <w:lastRenderedPageBreak/>
              <w:t>3.</w:t>
            </w:r>
          </w:p>
        </w:tc>
        <w:tc>
          <w:tcPr>
            <w:tcW w:w="5580" w:type="dxa"/>
            <w:gridSpan w:val="2"/>
            <w:shd w:val="clear" w:color="auto" w:fill="auto"/>
          </w:tcPr>
          <w:p w14:paraId="3CC72522" w14:textId="43CA65D8" w:rsidR="00F331A2" w:rsidRPr="00A35B57" w:rsidRDefault="00F331A2" w:rsidP="000A23F1">
            <w:pPr>
              <w:jc w:val="left"/>
              <w:rPr>
                <w:sz w:val="20"/>
                <w:szCs w:val="20"/>
              </w:rPr>
            </w:pPr>
            <w:r w:rsidRPr="00A35B57">
              <w:rPr>
                <w:sz w:val="20"/>
                <w:szCs w:val="20"/>
              </w:rPr>
              <w:t xml:space="preserve">Conduct barrier analysis and prepare Enabling </w:t>
            </w:r>
            <w:r w:rsidR="00CC175D" w:rsidRPr="00A35B57">
              <w:rPr>
                <w:sz w:val="20"/>
                <w:szCs w:val="20"/>
              </w:rPr>
              <w:t>Framework for</w:t>
            </w:r>
            <w:r w:rsidRPr="00A35B57">
              <w:rPr>
                <w:sz w:val="20"/>
                <w:szCs w:val="20"/>
              </w:rPr>
              <w:t xml:space="preserve"> the deployment and diffusion of prioritized technologies.</w:t>
            </w:r>
          </w:p>
          <w:p w14:paraId="3EE859E6" w14:textId="77777777" w:rsidR="00F331A2" w:rsidRPr="00A35B57" w:rsidRDefault="00F331A2" w:rsidP="000A23F1">
            <w:pPr>
              <w:jc w:val="left"/>
              <w:rPr>
                <w:sz w:val="20"/>
                <w:szCs w:val="20"/>
              </w:rPr>
            </w:pPr>
          </w:p>
          <w:p w14:paraId="72CDB082" w14:textId="77777777" w:rsidR="00F331A2" w:rsidRPr="00A35B57" w:rsidRDefault="00F331A2" w:rsidP="000A23F1">
            <w:pPr>
              <w:jc w:val="left"/>
              <w:rPr>
                <w:sz w:val="20"/>
                <w:szCs w:val="20"/>
              </w:rPr>
            </w:pPr>
            <w:r w:rsidRPr="00A35B57">
              <w:rPr>
                <w:sz w:val="20"/>
                <w:szCs w:val="20"/>
              </w:rPr>
              <w:t xml:space="preserve">Conduct: </w:t>
            </w:r>
          </w:p>
          <w:p w14:paraId="57F950E7" w14:textId="6942B708" w:rsidR="00F331A2" w:rsidRPr="00A35B57" w:rsidRDefault="00F331A2" w:rsidP="001E59D0">
            <w:pPr>
              <w:pStyle w:val="ListParagraph"/>
              <w:numPr>
                <w:ilvl w:val="0"/>
                <w:numId w:val="7"/>
              </w:numPr>
              <w:jc w:val="left"/>
              <w:rPr>
                <w:sz w:val="20"/>
                <w:szCs w:val="20"/>
              </w:rPr>
            </w:pPr>
            <w:r w:rsidRPr="00A35B57">
              <w:rPr>
                <w:sz w:val="20"/>
                <w:szCs w:val="20"/>
              </w:rPr>
              <w:t xml:space="preserve">Analysis of market and barriers for development, deployment and diffusion of priority technologies for the </w:t>
            </w:r>
            <w:r w:rsidR="001A176E" w:rsidRPr="00A35B57">
              <w:rPr>
                <w:sz w:val="20"/>
                <w:szCs w:val="20"/>
              </w:rPr>
              <w:t xml:space="preserve"> 3-4</w:t>
            </w:r>
            <w:r w:rsidRPr="00A35B57">
              <w:rPr>
                <w:sz w:val="20"/>
                <w:szCs w:val="20"/>
              </w:rPr>
              <w:t xml:space="preserve"> </w:t>
            </w:r>
            <w:r w:rsidR="000438C1" w:rsidRPr="00A35B57">
              <w:rPr>
                <w:sz w:val="20"/>
                <w:szCs w:val="20"/>
              </w:rPr>
              <w:t xml:space="preserve">prioritised </w:t>
            </w:r>
            <w:r w:rsidRPr="00A35B57">
              <w:rPr>
                <w:sz w:val="20"/>
                <w:szCs w:val="20"/>
              </w:rPr>
              <w:t xml:space="preserve">technologies </w:t>
            </w:r>
            <w:r w:rsidR="00A12068" w:rsidRPr="00A35B57">
              <w:rPr>
                <w:sz w:val="20"/>
                <w:szCs w:val="20"/>
              </w:rPr>
              <w:t>per sector.</w:t>
            </w:r>
            <w:r w:rsidRPr="00A35B57">
              <w:rPr>
                <w:sz w:val="20"/>
                <w:szCs w:val="20"/>
              </w:rPr>
              <w:t xml:space="preserve"> </w:t>
            </w:r>
          </w:p>
          <w:p w14:paraId="12A19A7E" w14:textId="77777777" w:rsidR="00FE1FB2" w:rsidRPr="00A35B57" w:rsidRDefault="00FE1FB2" w:rsidP="001E59D0">
            <w:pPr>
              <w:pStyle w:val="ListParagraph"/>
              <w:numPr>
                <w:ilvl w:val="0"/>
                <w:numId w:val="7"/>
              </w:numPr>
              <w:jc w:val="left"/>
              <w:rPr>
                <w:sz w:val="20"/>
                <w:szCs w:val="20"/>
              </w:rPr>
            </w:pPr>
            <w:r w:rsidRPr="00A35B57">
              <w:rPr>
                <w:sz w:val="20"/>
                <w:szCs w:val="20"/>
              </w:rPr>
              <w:t>identify measures to overcome barriers</w:t>
            </w:r>
          </w:p>
          <w:p w14:paraId="5CB08ED1" w14:textId="7A36FA9E" w:rsidR="00F331A2" w:rsidRPr="00A35B57" w:rsidRDefault="00F331A2" w:rsidP="001E59D0">
            <w:pPr>
              <w:pStyle w:val="ListParagraph"/>
              <w:numPr>
                <w:ilvl w:val="0"/>
                <w:numId w:val="7"/>
              </w:numPr>
              <w:jc w:val="left"/>
              <w:rPr>
                <w:sz w:val="20"/>
                <w:szCs w:val="20"/>
              </w:rPr>
            </w:pPr>
            <w:r w:rsidRPr="00A35B57">
              <w:rPr>
                <w:sz w:val="20"/>
                <w:szCs w:val="20"/>
              </w:rPr>
              <w:t xml:space="preserve">Propose Enabling Framework to overcome barriers identified for the </w:t>
            </w:r>
            <w:r w:rsidR="001A176E" w:rsidRPr="00A35B57">
              <w:rPr>
                <w:sz w:val="20"/>
                <w:szCs w:val="20"/>
              </w:rPr>
              <w:t>6</w:t>
            </w:r>
            <w:r w:rsidRPr="00A35B57">
              <w:rPr>
                <w:sz w:val="20"/>
                <w:szCs w:val="20"/>
              </w:rPr>
              <w:t>-</w:t>
            </w:r>
            <w:r w:rsidR="001A176E" w:rsidRPr="00A35B57">
              <w:rPr>
                <w:sz w:val="20"/>
                <w:szCs w:val="20"/>
              </w:rPr>
              <w:t xml:space="preserve">8 </w:t>
            </w:r>
            <w:r w:rsidR="000438C1" w:rsidRPr="00A35B57">
              <w:rPr>
                <w:sz w:val="20"/>
                <w:szCs w:val="20"/>
              </w:rPr>
              <w:t>prioritised</w:t>
            </w:r>
            <w:r w:rsidRPr="00A35B57">
              <w:rPr>
                <w:sz w:val="20"/>
                <w:szCs w:val="20"/>
              </w:rPr>
              <w:t xml:space="preserve"> technologies. </w:t>
            </w:r>
          </w:p>
          <w:p w14:paraId="7C63C6DB" w14:textId="77777777" w:rsidR="00F331A2" w:rsidRPr="00A35B57" w:rsidRDefault="00F331A2" w:rsidP="000A23F1">
            <w:pPr>
              <w:jc w:val="left"/>
              <w:rPr>
                <w:sz w:val="20"/>
                <w:szCs w:val="20"/>
              </w:rPr>
            </w:pPr>
          </w:p>
        </w:tc>
        <w:tc>
          <w:tcPr>
            <w:tcW w:w="2070" w:type="dxa"/>
            <w:gridSpan w:val="2"/>
          </w:tcPr>
          <w:p w14:paraId="6A816496" w14:textId="7C0EA5B4" w:rsidR="00F331A2" w:rsidRPr="00A35B57" w:rsidRDefault="00F331A2" w:rsidP="00A12068">
            <w:pPr>
              <w:jc w:val="left"/>
              <w:rPr>
                <w:sz w:val="20"/>
                <w:szCs w:val="20"/>
              </w:rPr>
            </w:pPr>
            <w:r w:rsidRPr="00A35B57">
              <w:rPr>
                <w:sz w:val="20"/>
                <w:szCs w:val="20"/>
              </w:rPr>
              <w:t>3. Report on Barrier Analysis and Enabling Framework</w:t>
            </w:r>
            <w:r w:rsidR="00FE1FB2" w:rsidRPr="00A35B57">
              <w:rPr>
                <w:sz w:val="20"/>
                <w:szCs w:val="20"/>
              </w:rPr>
              <w:t>s for</w:t>
            </w:r>
            <w:r w:rsidRPr="00A35B57">
              <w:rPr>
                <w:sz w:val="20"/>
                <w:szCs w:val="20"/>
              </w:rPr>
              <w:t xml:space="preserve"> development</w:t>
            </w:r>
            <w:r w:rsidR="000438C1" w:rsidRPr="00A35B57">
              <w:rPr>
                <w:sz w:val="20"/>
                <w:szCs w:val="20"/>
              </w:rPr>
              <w:t>,</w:t>
            </w:r>
            <w:r w:rsidRPr="00A35B57">
              <w:rPr>
                <w:sz w:val="20"/>
                <w:szCs w:val="20"/>
              </w:rPr>
              <w:t xml:space="preserve"> deployment and diffusion of priority technologies</w:t>
            </w:r>
            <w:r w:rsidR="00FE1FB2" w:rsidRPr="00A35B57">
              <w:rPr>
                <w:sz w:val="20"/>
                <w:szCs w:val="20"/>
              </w:rPr>
              <w:t xml:space="preserve"> in the </w:t>
            </w:r>
            <w:r w:rsidR="00FC0AD7" w:rsidRPr="00A35B57">
              <w:rPr>
                <w:sz w:val="20"/>
                <w:szCs w:val="20"/>
              </w:rPr>
              <w:t xml:space="preserve">sectors; </w:t>
            </w:r>
          </w:p>
        </w:tc>
        <w:tc>
          <w:tcPr>
            <w:tcW w:w="1350" w:type="dxa"/>
          </w:tcPr>
          <w:p w14:paraId="00FCAD95" w14:textId="3D1B6451" w:rsidR="00F331A2" w:rsidRPr="00A35B57" w:rsidRDefault="000438C1" w:rsidP="000A23F1">
            <w:pPr>
              <w:jc w:val="left"/>
              <w:rPr>
                <w:sz w:val="20"/>
                <w:szCs w:val="20"/>
              </w:rPr>
            </w:pPr>
            <w:r w:rsidRPr="00A35B57">
              <w:rPr>
                <w:sz w:val="20"/>
                <w:szCs w:val="20"/>
              </w:rPr>
              <w:t>As per work plan</w:t>
            </w:r>
          </w:p>
        </w:tc>
        <w:tc>
          <w:tcPr>
            <w:tcW w:w="3690" w:type="dxa"/>
            <w:gridSpan w:val="3"/>
          </w:tcPr>
          <w:p w14:paraId="042C3C9B" w14:textId="77777777" w:rsidR="00F331A2" w:rsidRPr="00A35B57" w:rsidRDefault="00FE1FB2" w:rsidP="000A23F1">
            <w:pPr>
              <w:jc w:val="left"/>
              <w:rPr>
                <w:sz w:val="20"/>
                <w:szCs w:val="20"/>
              </w:rPr>
            </w:pPr>
            <w:r w:rsidRPr="00A35B57">
              <w:rPr>
                <w:sz w:val="20"/>
                <w:szCs w:val="20"/>
              </w:rPr>
              <w:t xml:space="preserve">TNA </w:t>
            </w:r>
            <w:r w:rsidR="00B02AC9" w:rsidRPr="00A35B57">
              <w:rPr>
                <w:sz w:val="20"/>
                <w:szCs w:val="20"/>
              </w:rPr>
              <w:t xml:space="preserve">Expert </w:t>
            </w:r>
            <w:r w:rsidR="00F331A2" w:rsidRPr="00A35B57">
              <w:rPr>
                <w:sz w:val="20"/>
                <w:szCs w:val="20"/>
              </w:rPr>
              <w:t>Consultants will participate in a</w:t>
            </w:r>
            <w:r w:rsidRPr="00A35B57">
              <w:rPr>
                <w:sz w:val="20"/>
                <w:szCs w:val="20"/>
              </w:rPr>
              <w:t xml:space="preserve"> regional TNA </w:t>
            </w:r>
            <w:r w:rsidR="00CC175D" w:rsidRPr="00A35B57">
              <w:rPr>
                <w:sz w:val="20"/>
                <w:szCs w:val="20"/>
              </w:rPr>
              <w:t>capacity-building</w:t>
            </w:r>
            <w:r w:rsidRPr="00A35B57">
              <w:rPr>
                <w:sz w:val="20"/>
                <w:szCs w:val="20"/>
              </w:rPr>
              <w:t xml:space="preserve"> workshop on b</w:t>
            </w:r>
            <w:r w:rsidR="00F331A2" w:rsidRPr="00A35B57">
              <w:rPr>
                <w:sz w:val="20"/>
                <w:szCs w:val="20"/>
              </w:rPr>
              <w:t xml:space="preserve">arrier analysis and Enabling framework development.  </w:t>
            </w:r>
          </w:p>
          <w:p w14:paraId="057D1390" w14:textId="77777777" w:rsidR="000438C1" w:rsidRPr="00A35B57" w:rsidRDefault="000438C1" w:rsidP="000A23F1">
            <w:pPr>
              <w:jc w:val="left"/>
              <w:rPr>
                <w:sz w:val="20"/>
                <w:szCs w:val="20"/>
              </w:rPr>
            </w:pPr>
          </w:p>
          <w:p w14:paraId="0C276CF7" w14:textId="278D64DF" w:rsidR="000438C1" w:rsidRPr="00A35B57" w:rsidRDefault="000438C1" w:rsidP="000438C1">
            <w:pPr>
              <w:jc w:val="left"/>
              <w:rPr>
                <w:sz w:val="20"/>
                <w:szCs w:val="20"/>
              </w:rPr>
            </w:pPr>
            <w:r w:rsidRPr="00A35B57">
              <w:rPr>
                <w:sz w:val="20"/>
                <w:szCs w:val="20"/>
              </w:rPr>
              <w:t>An outline for the BAEF report will be provided by UDP</w:t>
            </w:r>
          </w:p>
        </w:tc>
      </w:tr>
      <w:tr w:rsidR="00F331A2" w:rsidRPr="00A35B57" w14:paraId="55790D81" w14:textId="77777777" w:rsidTr="00FE1FB2">
        <w:trPr>
          <w:gridBefore w:val="1"/>
          <w:wBefore w:w="113" w:type="dxa"/>
          <w:trHeight w:val="3608"/>
        </w:trPr>
        <w:tc>
          <w:tcPr>
            <w:tcW w:w="450" w:type="dxa"/>
            <w:gridSpan w:val="2"/>
          </w:tcPr>
          <w:p w14:paraId="152C5EE1" w14:textId="77777777" w:rsidR="00F331A2" w:rsidRPr="00A35B57" w:rsidRDefault="00F331A2" w:rsidP="000A23F1">
            <w:pPr>
              <w:jc w:val="left"/>
              <w:rPr>
                <w:sz w:val="20"/>
                <w:szCs w:val="20"/>
              </w:rPr>
            </w:pPr>
            <w:r w:rsidRPr="00A35B57">
              <w:rPr>
                <w:sz w:val="20"/>
                <w:szCs w:val="20"/>
              </w:rPr>
              <w:t>4.</w:t>
            </w:r>
          </w:p>
        </w:tc>
        <w:tc>
          <w:tcPr>
            <w:tcW w:w="5580" w:type="dxa"/>
            <w:gridSpan w:val="2"/>
          </w:tcPr>
          <w:p w14:paraId="6240A033" w14:textId="77777777" w:rsidR="00F331A2" w:rsidRPr="00A35B57" w:rsidRDefault="00F331A2" w:rsidP="000A23F1">
            <w:pPr>
              <w:jc w:val="left"/>
              <w:rPr>
                <w:sz w:val="20"/>
                <w:szCs w:val="20"/>
              </w:rPr>
            </w:pPr>
            <w:r w:rsidRPr="00A35B57">
              <w:rPr>
                <w:sz w:val="20"/>
                <w:szCs w:val="20"/>
              </w:rPr>
              <w:t>Prepare a Technology Action Plan (TAP)</w:t>
            </w:r>
          </w:p>
          <w:p w14:paraId="644EA2C9" w14:textId="77777777" w:rsidR="00F331A2" w:rsidRPr="00A35B57" w:rsidRDefault="00F331A2" w:rsidP="000A23F1">
            <w:pPr>
              <w:jc w:val="left"/>
              <w:rPr>
                <w:sz w:val="20"/>
                <w:szCs w:val="20"/>
              </w:rPr>
            </w:pPr>
          </w:p>
          <w:p w14:paraId="37C7E631" w14:textId="16D535C6" w:rsidR="00F331A2" w:rsidRPr="00A35B57" w:rsidRDefault="00F331A2" w:rsidP="000A23F1">
            <w:pPr>
              <w:jc w:val="left"/>
              <w:rPr>
                <w:sz w:val="20"/>
                <w:szCs w:val="20"/>
              </w:rPr>
            </w:pPr>
            <w:r w:rsidRPr="00A35B57">
              <w:rPr>
                <w:sz w:val="20"/>
                <w:szCs w:val="20"/>
              </w:rPr>
              <w:t>In collaboration with TNA Coordinator,  TNA team and stakeholders the Expert (</w:t>
            </w:r>
            <w:r w:rsidR="000A6D3F" w:rsidRPr="00A35B57">
              <w:rPr>
                <w:sz w:val="20"/>
                <w:szCs w:val="20"/>
              </w:rPr>
              <w:t>agriculture and climate change</w:t>
            </w:r>
            <w:r w:rsidRPr="00A35B57">
              <w:rPr>
                <w:sz w:val="20"/>
                <w:szCs w:val="20"/>
              </w:rPr>
              <w:t xml:space="preserve">) will: </w:t>
            </w:r>
          </w:p>
          <w:p w14:paraId="0AD6B23B" w14:textId="77777777" w:rsidR="00F331A2" w:rsidRPr="00A35B57" w:rsidRDefault="00F331A2" w:rsidP="001E59D0">
            <w:pPr>
              <w:pStyle w:val="ListParagraph"/>
              <w:numPr>
                <w:ilvl w:val="0"/>
                <w:numId w:val="4"/>
              </w:numPr>
              <w:jc w:val="left"/>
              <w:rPr>
                <w:sz w:val="20"/>
                <w:szCs w:val="20"/>
              </w:rPr>
            </w:pPr>
            <w:r w:rsidRPr="00A35B57">
              <w:rPr>
                <w:sz w:val="20"/>
                <w:szCs w:val="20"/>
              </w:rPr>
              <w:t xml:space="preserve">Develop technology action plan for deployment and diffusion of prioritised technologies in the country.  </w:t>
            </w:r>
          </w:p>
          <w:p w14:paraId="69803F66" w14:textId="77777777" w:rsidR="00F331A2" w:rsidRPr="00A35B57" w:rsidRDefault="00F331A2" w:rsidP="001E59D0">
            <w:pPr>
              <w:pStyle w:val="ListParagraph"/>
              <w:numPr>
                <w:ilvl w:val="0"/>
                <w:numId w:val="4"/>
              </w:numPr>
              <w:jc w:val="left"/>
              <w:rPr>
                <w:sz w:val="20"/>
                <w:szCs w:val="20"/>
              </w:rPr>
            </w:pPr>
            <w:r w:rsidRPr="00A35B57">
              <w:rPr>
                <w:sz w:val="20"/>
                <w:szCs w:val="20"/>
              </w:rPr>
              <w:t>Propose project/programme concepts based on priority technologies selected for future funding.</w:t>
            </w:r>
          </w:p>
        </w:tc>
        <w:tc>
          <w:tcPr>
            <w:tcW w:w="2070" w:type="dxa"/>
            <w:gridSpan w:val="2"/>
          </w:tcPr>
          <w:p w14:paraId="780D0E35" w14:textId="0E726AB8" w:rsidR="00F331A2" w:rsidRPr="00A35B57" w:rsidRDefault="00F331A2" w:rsidP="000A23F1">
            <w:pPr>
              <w:jc w:val="left"/>
              <w:rPr>
                <w:sz w:val="20"/>
                <w:szCs w:val="20"/>
              </w:rPr>
            </w:pPr>
            <w:r w:rsidRPr="00A35B57">
              <w:rPr>
                <w:sz w:val="20"/>
                <w:szCs w:val="20"/>
              </w:rPr>
              <w:t>4.</w:t>
            </w:r>
            <w:r w:rsidR="000A23F1" w:rsidRPr="00A35B57">
              <w:rPr>
                <w:sz w:val="20"/>
                <w:szCs w:val="20"/>
              </w:rPr>
              <w:t xml:space="preserve"> </w:t>
            </w:r>
            <w:r w:rsidRPr="00A35B57">
              <w:rPr>
                <w:sz w:val="20"/>
                <w:szCs w:val="20"/>
              </w:rPr>
              <w:t>Technology Action Plan based on format agreed for the project</w:t>
            </w:r>
          </w:p>
          <w:p w14:paraId="27E70583" w14:textId="77777777" w:rsidR="00F331A2" w:rsidRPr="00A35B57" w:rsidRDefault="00F331A2" w:rsidP="000A23F1">
            <w:pPr>
              <w:jc w:val="left"/>
              <w:rPr>
                <w:sz w:val="20"/>
                <w:szCs w:val="20"/>
              </w:rPr>
            </w:pPr>
          </w:p>
        </w:tc>
        <w:tc>
          <w:tcPr>
            <w:tcW w:w="1350" w:type="dxa"/>
          </w:tcPr>
          <w:p w14:paraId="64CB289C" w14:textId="17B707AD" w:rsidR="00F331A2" w:rsidRPr="00A35B57" w:rsidRDefault="000438C1" w:rsidP="000A23F1">
            <w:pPr>
              <w:jc w:val="left"/>
              <w:rPr>
                <w:sz w:val="20"/>
                <w:szCs w:val="20"/>
              </w:rPr>
            </w:pPr>
            <w:r w:rsidRPr="00A35B57">
              <w:rPr>
                <w:sz w:val="20"/>
                <w:szCs w:val="20"/>
              </w:rPr>
              <w:t>As per work plan</w:t>
            </w:r>
          </w:p>
        </w:tc>
        <w:tc>
          <w:tcPr>
            <w:tcW w:w="3690" w:type="dxa"/>
            <w:gridSpan w:val="3"/>
          </w:tcPr>
          <w:p w14:paraId="60E1E773" w14:textId="35B05D5D" w:rsidR="00F331A2" w:rsidRPr="00A35B57" w:rsidRDefault="00F331A2" w:rsidP="000A23F1">
            <w:pPr>
              <w:jc w:val="left"/>
              <w:rPr>
                <w:sz w:val="20"/>
                <w:szCs w:val="20"/>
              </w:rPr>
            </w:pPr>
            <w:r w:rsidRPr="00A35B57">
              <w:rPr>
                <w:sz w:val="20"/>
                <w:szCs w:val="20"/>
              </w:rPr>
              <w:t xml:space="preserve">Template for the TAP will </w:t>
            </w:r>
            <w:r w:rsidR="006276A0" w:rsidRPr="00A35B57">
              <w:rPr>
                <w:sz w:val="20"/>
                <w:szCs w:val="20"/>
              </w:rPr>
              <w:t xml:space="preserve">be </w:t>
            </w:r>
            <w:r w:rsidRPr="00A35B57">
              <w:rPr>
                <w:sz w:val="20"/>
                <w:szCs w:val="20"/>
              </w:rPr>
              <w:t xml:space="preserve">shared by UDP at the regional </w:t>
            </w:r>
            <w:r w:rsidR="00CC175D" w:rsidRPr="00A35B57">
              <w:rPr>
                <w:sz w:val="20"/>
                <w:szCs w:val="20"/>
              </w:rPr>
              <w:t>capacity-building</w:t>
            </w:r>
            <w:r w:rsidRPr="00A35B57">
              <w:rPr>
                <w:sz w:val="20"/>
                <w:szCs w:val="20"/>
              </w:rPr>
              <w:t xml:space="preserve"> workshop. </w:t>
            </w:r>
          </w:p>
        </w:tc>
      </w:tr>
      <w:tr w:rsidR="00FE1FB2" w:rsidRPr="00A35B57" w14:paraId="7F01DD04" w14:textId="77777777" w:rsidTr="00FE1FB2">
        <w:trPr>
          <w:gridAfter w:val="1"/>
          <w:wAfter w:w="113" w:type="dxa"/>
          <w:trHeight w:val="3608"/>
        </w:trPr>
        <w:tc>
          <w:tcPr>
            <w:tcW w:w="450" w:type="dxa"/>
            <w:gridSpan w:val="2"/>
          </w:tcPr>
          <w:p w14:paraId="2007E8D4" w14:textId="77777777" w:rsidR="00FE1FB2" w:rsidRPr="00A35B57" w:rsidRDefault="00FE1FB2" w:rsidP="000A23F1">
            <w:pPr>
              <w:jc w:val="left"/>
              <w:rPr>
                <w:sz w:val="20"/>
                <w:szCs w:val="20"/>
              </w:rPr>
            </w:pPr>
            <w:r w:rsidRPr="00A35B57">
              <w:rPr>
                <w:sz w:val="20"/>
                <w:szCs w:val="20"/>
              </w:rPr>
              <w:lastRenderedPageBreak/>
              <w:t>5.</w:t>
            </w:r>
          </w:p>
        </w:tc>
        <w:tc>
          <w:tcPr>
            <w:tcW w:w="5580" w:type="dxa"/>
            <w:gridSpan w:val="2"/>
          </w:tcPr>
          <w:p w14:paraId="6A7BD41F" w14:textId="77777777" w:rsidR="00FE1FB2" w:rsidRPr="00A35B57" w:rsidRDefault="00FE1FB2" w:rsidP="000A23F1">
            <w:pPr>
              <w:jc w:val="left"/>
              <w:rPr>
                <w:sz w:val="20"/>
                <w:szCs w:val="20"/>
              </w:rPr>
            </w:pPr>
            <w:r w:rsidRPr="00A35B57">
              <w:rPr>
                <w:sz w:val="20"/>
                <w:szCs w:val="20"/>
              </w:rPr>
              <w:t>Support development of  sector advocacy and policy briefs (one per sector) and organise dissemination event</w:t>
            </w:r>
          </w:p>
          <w:p w14:paraId="2B859190" w14:textId="77777777" w:rsidR="00FE1FB2" w:rsidRPr="00A35B57" w:rsidRDefault="00FE1FB2" w:rsidP="000A23F1">
            <w:pPr>
              <w:jc w:val="left"/>
              <w:rPr>
                <w:sz w:val="20"/>
                <w:szCs w:val="20"/>
              </w:rPr>
            </w:pPr>
            <w:r w:rsidRPr="00A35B57">
              <w:rPr>
                <w:sz w:val="20"/>
                <w:szCs w:val="20"/>
              </w:rPr>
              <w:t xml:space="preserve">Based on the work previously delivered in the TNA project, </w:t>
            </w:r>
          </w:p>
          <w:p w14:paraId="3E2E1528" w14:textId="63866DC8" w:rsidR="00FE1FB2" w:rsidRPr="00A35B57" w:rsidRDefault="00FC0AD7" w:rsidP="000A23F1">
            <w:pPr>
              <w:pStyle w:val="ListBullet"/>
              <w:jc w:val="left"/>
              <w:rPr>
                <w:sz w:val="20"/>
                <w:szCs w:val="20"/>
              </w:rPr>
            </w:pPr>
            <w:r w:rsidRPr="00A35B57">
              <w:rPr>
                <w:sz w:val="20"/>
                <w:szCs w:val="20"/>
              </w:rPr>
              <w:t>The</w:t>
            </w:r>
            <w:r w:rsidR="00FE1FB2" w:rsidRPr="00A35B57">
              <w:rPr>
                <w:sz w:val="20"/>
                <w:szCs w:val="20"/>
              </w:rPr>
              <w:t xml:space="preserve"> </w:t>
            </w:r>
            <w:r w:rsidR="00B02AC9" w:rsidRPr="00A35B57">
              <w:rPr>
                <w:sz w:val="20"/>
                <w:szCs w:val="20"/>
              </w:rPr>
              <w:t>Expert Consultant</w:t>
            </w:r>
            <w:r w:rsidR="00FE1FB2" w:rsidRPr="00A35B57">
              <w:rPr>
                <w:sz w:val="20"/>
                <w:szCs w:val="20"/>
              </w:rPr>
              <w:t xml:space="preserve"> will prepare a targeted sector brief</w:t>
            </w:r>
            <w:r w:rsidR="00BE464B" w:rsidRPr="00A35B57">
              <w:rPr>
                <w:sz w:val="20"/>
                <w:szCs w:val="20"/>
              </w:rPr>
              <w:t>,</w:t>
            </w:r>
            <w:r w:rsidR="00FE1FB2" w:rsidRPr="00A35B57">
              <w:rPr>
                <w:sz w:val="20"/>
                <w:szCs w:val="20"/>
              </w:rPr>
              <w:t xml:space="preserve"> support its dissemination and present it in a national TNA dissemination and donor engagement event organised by the National TNA coordinator.</w:t>
            </w:r>
          </w:p>
        </w:tc>
        <w:tc>
          <w:tcPr>
            <w:tcW w:w="2070" w:type="dxa"/>
            <w:gridSpan w:val="2"/>
          </w:tcPr>
          <w:p w14:paraId="08EE8331" w14:textId="77777777" w:rsidR="00FE1FB2" w:rsidRPr="00A35B57" w:rsidRDefault="00FE1FB2" w:rsidP="000A23F1">
            <w:pPr>
              <w:pStyle w:val="Default"/>
              <w:spacing w:line="280" w:lineRule="auto"/>
              <w:rPr>
                <w:rFonts w:ascii="Times New Roman" w:hAnsi="Times New Roman" w:cs="Times New Roman"/>
                <w:sz w:val="20"/>
                <w:szCs w:val="20"/>
                <w:lang w:val="en-GB"/>
              </w:rPr>
            </w:pPr>
          </w:p>
        </w:tc>
        <w:tc>
          <w:tcPr>
            <w:tcW w:w="1539" w:type="dxa"/>
            <w:gridSpan w:val="3"/>
          </w:tcPr>
          <w:p w14:paraId="412B923E" w14:textId="67591F57" w:rsidR="00FE1FB2" w:rsidRPr="00A35B57" w:rsidRDefault="000438C1" w:rsidP="000A23F1">
            <w:pPr>
              <w:jc w:val="left"/>
              <w:rPr>
                <w:sz w:val="20"/>
                <w:szCs w:val="20"/>
              </w:rPr>
            </w:pPr>
            <w:r w:rsidRPr="00A35B57">
              <w:rPr>
                <w:sz w:val="20"/>
                <w:szCs w:val="20"/>
              </w:rPr>
              <w:t>As per work plan</w:t>
            </w:r>
          </w:p>
        </w:tc>
        <w:tc>
          <w:tcPr>
            <w:tcW w:w="3501" w:type="dxa"/>
          </w:tcPr>
          <w:p w14:paraId="3F962B24" w14:textId="77777777" w:rsidR="00FE1FB2" w:rsidRPr="00A35B57" w:rsidRDefault="00FE1FB2" w:rsidP="000A23F1">
            <w:pPr>
              <w:jc w:val="left"/>
              <w:rPr>
                <w:sz w:val="20"/>
                <w:szCs w:val="20"/>
              </w:rPr>
            </w:pPr>
          </w:p>
        </w:tc>
      </w:tr>
    </w:tbl>
    <w:p w14:paraId="0588D399" w14:textId="77777777" w:rsidR="00D454BB" w:rsidRPr="00A35B57" w:rsidRDefault="00D454BB" w:rsidP="000A23F1">
      <w:pPr>
        <w:pStyle w:val="BodyTextIndent"/>
        <w:jc w:val="left"/>
      </w:pPr>
    </w:p>
    <w:p w14:paraId="6D2A52D8" w14:textId="77777777" w:rsidR="00B24F57" w:rsidRPr="00A35B57" w:rsidRDefault="00B24F57" w:rsidP="004E7618">
      <w:pPr>
        <w:pStyle w:val="Heading3"/>
        <w:sectPr w:rsidR="00B24F57" w:rsidRPr="00A35B57" w:rsidSect="00F55FC4">
          <w:pgSz w:w="15840" w:h="12240" w:orient="landscape"/>
          <w:pgMar w:top="1170" w:right="1440" w:bottom="1440" w:left="1440" w:header="720" w:footer="720" w:gutter="0"/>
          <w:cols w:space="720"/>
          <w:docGrid w:linePitch="360"/>
        </w:sectPr>
      </w:pPr>
    </w:p>
    <w:p w14:paraId="0BB92680" w14:textId="77777777" w:rsidR="00D454BB" w:rsidRPr="00A35B57" w:rsidRDefault="003C454F" w:rsidP="000A23F1">
      <w:pPr>
        <w:pStyle w:val="Heading1"/>
      </w:pPr>
      <w:r w:rsidRPr="00A35B57">
        <w:lastRenderedPageBreak/>
        <w:t xml:space="preserve">Support </w:t>
      </w:r>
      <w:r w:rsidR="002468C9" w:rsidRPr="00A35B57">
        <w:t xml:space="preserve">documents </w:t>
      </w:r>
    </w:p>
    <w:p w14:paraId="0DF119AB" w14:textId="77777777" w:rsidR="000A23F1" w:rsidRPr="00A35B57" w:rsidRDefault="000A23F1" w:rsidP="00214BB4">
      <w:pPr>
        <w:pStyle w:val="Default"/>
        <w:rPr>
          <w:b/>
          <w:lang w:val="en-GB"/>
        </w:rPr>
      </w:pPr>
    </w:p>
    <w:p w14:paraId="5906C40E" w14:textId="05FB8F03" w:rsidR="00214BB4" w:rsidRPr="00A35B57" w:rsidRDefault="00214BB4" w:rsidP="00214BB4">
      <w:pPr>
        <w:pStyle w:val="Default"/>
        <w:rPr>
          <w:rFonts w:asciiTheme="minorHAnsi" w:hAnsiTheme="minorHAnsi" w:cstheme="minorHAnsi"/>
          <w:b/>
          <w:lang w:val="en-GB"/>
        </w:rPr>
      </w:pPr>
      <w:r w:rsidRPr="00A35B57">
        <w:rPr>
          <w:rFonts w:asciiTheme="minorHAnsi" w:hAnsiTheme="minorHAnsi" w:cstheme="minorHAnsi"/>
          <w:b/>
          <w:lang w:val="en-GB"/>
        </w:rPr>
        <w:t xml:space="preserve">Process </w:t>
      </w:r>
      <w:r w:rsidR="00CC175D" w:rsidRPr="00A35B57">
        <w:rPr>
          <w:rFonts w:asciiTheme="minorHAnsi" w:hAnsiTheme="minorHAnsi" w:cstheme="minorHAnsi"/>
          <w:b/>
          <w:lang w:val="en-GB"/>
        </w:rPr>
        <w:t>related:</w:t>
      </w:r>
      <w:r w:rsidRPr="00A35B57">
        <w:rPr>
          <w:rFonts w:asciiTheme="minorHAnsi" w:hAnsiTheme="minorHAnsi" w:cstheme="minorHAnsi"/>
          <w:b/>
          <w:lang w:val="en-GB"/>
        </w:rPr>
        <w:t xml:space="preserve"> </w:t>
      </w:r>
    </w:p>
    <w:p w14:paraId="739C38D4" w14:textId="77777777" w:rsidR="00214BB4" w:rsidRPr="00A35B57" w:rsidRDefault="00214BB4" w:rsidP="001E59D0">
      <w:pPr>
        <w:pStyle w:val="ListBullet"/>
        <w:numPr>
          <w:ilvl w:val="0"/>
          <w:numId w:val="5"/>
        </w:numPr>
      </w:pPr>
      <w:r w:rsidRPr="00A35B57">
        <w:rPr>
          <w:rFonts w:eastAsia="Calibri"/>
        </w:rPr>
        <w:t>Organising the National Technology Needs Assessment (TNA) Process</w:t>
      </w:r>
    </w:p>
    <w:p w14:paraId="4B3D24DC" w14:textId="77777777" w:rsidR="00214BB4" w:rsidRPr="00A35B57" w:rsidRDefault="00214BB4" w:rsidP="001E59D0">
      <w:pPr>
        <w:pStyle w:val="ListBullet"/>
        <w:numPr>
          <w:ilvl w:val="0"/>
          <w:numId w:val="5"/>
        </w:numPr>
      </w:pPr>
      <w:r w:rsidRPr="00A35B57">
        <w:t>Multi-criteria analysis</w:t>
      </w:r>
      <w:r w:rsidR="00D84AEA" w:rsidRPr="00A35B57">
        <w:t xml:space="preserve"> guide notes, mitigation and adaptation</w:t>
      </w:r>
    </w:p>
    <w:p w14:paraId="03BBF1E7" w14:textId="77777777" w:rsidR="00214BB4" w:rsidRPr="00A35B57" w:rsidRDefault="00214BB4" w:rsidP="001E59D0">
      <w:pPr>
        <w:pStyle w:val="ListBullet"/>
        <w:numPr>
          <w:ilvl w:val="0"/>
          <w:numId w:val="5"/>
        </w:numPr>
      </w:pPr>
      <w:r w:rsidRPr="00A35B57">
        <w:t>Overcoming Barriers to Transfer and Diffusion of Climate Technologies</w:t>
      </w:r>
    </w:p>
    <w:p w14:paraId="5C3BE68F" w14:textId="77777777" w:rsidR="009363C4" w:rsidRPr="00A35B57" w:rsidRDefault="00D84AEA" w:rsidP="001E59D0">
      <w:pPr>
        <w:pStyle w:val="ListBullet"/>
        <w:numPr>
          <w:ilvl w:val="0"/>
          <w:numId w:val="5"/>
        </w:numPr>
      </w:pPr>
      <w:r w:rsidRPr="00A35B57">
        <w:t>Guidance for preparing a Technology Action Plan</w:t>
      </w:r>
    </w:p>
    <w:p w14:paraId="0108EC45" w14:textId="77777777" w:rsidR="00214BB4" w:rsidRPr="00A35B57" w:rsidRDefault="00214BB4" w:rsidP="001E59D0">
      <w:pPr>
        <w:pStyle w:val="ListBullet"/>
        <w:numPr>
          <w:ilvl w:val="0"/>
          <w:numId w:val="5"/>
        </w:numPr>
      </w:pPr>
      <w:r w:rsidRPr="00A35B57">
        <w:t>Presentations provided at capacity building workshops</w:t>
      </w:r>
    </w:p>
    <w:p w14:paraId="4E5CD142" w14:textId="77777777" w:rsidR="00214BB4" w:rsidRPr="00A35B57" w:rsidRDefault="00214BB4" w:rsidP="004E7618">
      <w:pPr>
        <w:pStyle w:val="ListParagraph"/>
      </w:pPr>
      <w:r w:rsidRPr="00A35B57">
        <w:t xml:space="preserve">Technology related </w:t>
      </w:r>
    </w:p>
    <w:p w14:paraId="59D4A1AD" w14:textId="69B7226B" w:rsidR="00214BB4" w:rsidRPr="00A35B57" w:rsidRDefault="00137A20" w:rsidP="001E59D0">
      <w:pPr>
        <w:pStyle w:val="ListBullet"/>
        <w:numPr>
          <w:ilvl w:val="0"/>
          <w:numId w:val="5"/>
        </w:numPr>
        <w:rPr>
          <w:rFonts w:eastAsia="Calibri"/>
        </w:rPr>
      </w:pPr>
      <w:r w:rsidRPr="00A35B57">
        <w:rPr>
          <w:rFonts w:eastAsia="Calibri"/>
        </w:rPr>
        <w:t xml:space="preserve">Six </w:t>
      </w:r>
      <w:r w:rsidR="00214BB4" w:rsidRPr="00A35B57">
        <w:rPr>
          <w:rFonts w:eastAsia="Calibri"/>
        </w:rPr>
        <w:t xml:space="preserve">Technology </w:t>
      </w:r>
      <w:r w:rsidR="00D84AEA" w:rsidRPr="00A35B57">
        <w:rPr>
          <w:rFonts w:eastAsia="Calibri"/>
        </w:rPr>
        <w:t>g</w:t>
      </w:r>
      <w:r w:rsidR="00214BB4" w:rsidRPr="00A35B57">
        <w:rPr>
          <w:rFonts w:eastAsia="Calibri"/>
        </w:rPr>
        <w:t xml:space="preserve">uidebooks from UDP </w:t>
      </w:r>
    </w:p>
    <w:p w14:paraId="4D4B40D7" w14:textId="77777777" w:rsidR="00214BB4" w:rsidRPr="00A35B57" w:rsidRDefault="00214BB4" w:rsidP="001E59D0">
      <w:pPr>
        <w:pStyle w:val="ListBullet"/>
        <w:numPr>
          <w:ilvl w:val="0"/>
          <w:numId w:val="5"/>
        </w:numPr>
        <w:rPr>
          <w:rFonts w:eastAsia="Calibri"/>
        </w:rPr>
      </w:pPr>
      <w:r w:rsidRPr="00A35B57">
        <w:rPr>
          <w:rFonts w:eastAsia="Calibri"/>
        </w:rPr>
        <w:t>Climatetechwiki (Online Technology database)</w:t>
      </w:r>
    </w:p>
    <w:p w14:paraId="5B034D86" w14:textId="77777777" w:rsidR="00214BB4" w:rsidRPr="00A35B57" w:rsidRDefault="00D84AEA" w:rsidP="001E59D0">
      <w:pPr>
        <w:pStyle w:val="ListBullet"/>
        <w:numPr>
          <w:ilvl w:val="0"/>
          <w:numId w:val="5"/>
        </w:numPr>
        <w:rPr>
          <w:rFonts w:eastAsia="Calibri"/>
        </w:rPr>
      </w:pPr>
      <w:r w:rsidRPr="00A35B57">
        <w:rPr>
          <w:rFonts w:eastAsia="Calibri"/>
        </w:rPr>
        <w:t>TNA Technology f</w:t>
      </w:r>
      <w:r w:rsidR="00214BB4" w:rsidRPr="00A35B57">
        <w:rPr>
          <w:rFonts w:eastAsia="Calibri"/>
        </w:rPr>
        <w:t>ac</w:t>
      </w:r>
      <w:r w:rsidRPr="00A35B57">
        <w:rPr>
          <w:rFonts w:eastAsia="Calibri"/>
        </w:rPr>
        <w:t xml:space="preserve">tsheet database </w:t>
      </w:r>
    </w:p>
    <w:p w14:paraId="28C1EA38" w14:textId="77777777" w:rsidR="00D84AEA" w:rsidRPr="00A35B57" w:rsidRDefault="00D84AEA" w:rsidP="001E59D0">
      <w:pPr>
        <w:pStyle w:val="ListBullet"/>
        <w:numPr>
          <w:ilvl w:val="0"/>
          <w:numId w:val="5"/>
        </w:numPr>
        <w:rPr>
          <w:rFonts w:eastAsia="Calibri"/>
        </w:rPr>
      </w:pPr>
      <w:r w:rsidRPr="00A35B57">
        <w:rPr>
          <w:rFonts w:eastAsia="Calibri"/>
        </w:rPr>
        <w:t>CTCN website</w:t>
      </w:r>
    </w:p>
    <w:p w14:paraId="32432655" w14:textId="77777777" w:rsidR="00214BB4" w:rsidRPr="00A35B57" w:rsidRDefault="00214BB4" w:rsidP="004E7618">
      <w:pPr>
        <w:pStyle w:val="ListParagraph"/>
      </w:pPr>
      <w:r w:rsidRPr="00A35B57">
        <w:t>Other document</w:t>
      </w:r>
      <w:r w:rsidR="00D84AEA" w:rsidRPr="00A35B57">
        <w:t>s</w:t>
      </w:r>
    </w:p>
    <w:p w14:paraId="5522695D" w14:textId="34AAA9B9" w:rsidR="00214BB4" w:rsidRPr="00A35B57" w:rsidRDefault="00214BB4" w:rsidP="001E59D0">
      <w:pPr>
        <w:pStyle w:val="ListParagraph"/>
        <w:numPr>
          <w:ilvl w:val="0"/>
          <w:numId w:val="5"/>
        </w:numPr>
      </w:pPr>
      <w:r w:rsidRPr="00A35B57">
        <w:t xml:space="preserve">Report of past TNA, National communications, sectoral Policies, Strategies and Action Plans, </w:t>
      </w:r>
      <w:r w:rsidR="00CC175D" w:rsidRPr="00A35B57">
        <w:t>nationally relevant</w:t>
      </w:r>
      <w:r w:rsidRPr="00A35B57">
        <w:t xml:space="preserve"> management plans</w:t>
      </w:r>
      <w:r w:rsidR="00CC175D" w:rsidRPr="00A35B57">
        <w:t>, etc</w:t>
      </w:r>
      <w:r w:rsidR="00FF0BF9" w:rsidRPr="00A35B57">
        <w:t>.</w:t>
      </w:r>
      <w:r w:rsidRPr="00A35B57">
        <w:t xml:space="preserve"> </w:t>
      </w:r>
    </w:p>
    <w:p w14:paraId="123E0011" w14:textId="652E4D37" w:rsidR="00FA51E3" w:rsidRPr="00A35B57" w:rsidRDefault="00FA51E3" w:rsidP="00FA51E3">
      <w:pPr>
        <w:pStyle w:val="ListParagraph"/>
      </w:pPr>
    </w:p>
    <w:p w14:paraId="094C6B68" w14:textId="77777777" w:rsidR="001A176E" w:rsidRPr="00A35B57" w:rsidRDefault="001A176E" w:rsidP="001A176E">
      <w:pPr>
        <w:pStyle w:val="Heading1"/>
      </w:pPr>
      <w:r w:rsidRPr="00A35B57">
        <w:t xml:space="preserve">Qualifications </w:t>
      </w:r>
    </w:p>
    <w:p w14:paraId="53C11AEB" w14:textId="77777777" w:rsidR="001A176E" w:rsidRPr="00A35B57" w:rsidRDefault="001A176E" w:rsidP="001A176E">
      <w:pPr>
        <w:numPr>
          <w:ilvl w:val="0"/>
          <w:numId w:val="11"/>
        </w:numPr>
      </w:pPr>
      <w:r w:rsidRPr="00A35B57">
        <w:t>The Expert Consultant should possess at least a postgraduate degree in a relevant field for the tasks</w:t>
      </w:r>
    </w:p>
    <w:p w14:paraId="597E4228" w14:textId="77777777" w:rsidR="001A176E" w:rsidRPr="00A35B57" w:rsidRDefault="001A176E" w:rsidP="001A176E">
      <w:pPr>
        <w:numPr>
          <w:ilvl w:val="0"/>
          <w:numId w:val="11"/>
        </w:numPr>
      </w:pPr>
      <w:r w:rsidRPr="00A35B57">
        <w:t xml:space="preserve">The Expert Consultant should possess at least 5 years of work experience in the relevant sector(s) or related fields. </w:t>
      </w:r>
    </w:p>
    <w:p w14:paraId="74A319BB" w14:textId="77777777" w:rsidR="00711508" w:rsidRPr="00A35B57" w:rsidRDefault="00711508" w:rsidP="000A23F1">
      <w:pPr>
        <w:pStyle w:val="Heading1"/>
      </w:pPr>
      <w:r w:rsidRPr="00A35B57">
        <w:t>Profile and Skills</w:t>
      </w:r>
    </w:p>
    <w:p w14:paraId="301F039C" w14:textId="7B268D86" w:rsidR="00CB6538" w:rsidRPr="00A35B57" w:rsidRDefault="00711508" w:rsidP="004E7618">
      <w:r w:rsidRPr="00A35B57">
        <w:t>The Expert</w:t>
      </w:r>
      <w:r w:rsidR="00D84AEA" w:rsidRPr="00A35B57">
        <w:t xml:space="preserve"> Consultant</w:t>
      </w:r>
      <w:r w:rsidR="00A14FC2" w:rsidRPr="00A35B57">
        <w:t>(s)</w:t>
      </w:r>
      <w:r w:rsidRPr="00A35B57">
        <w:t xml:space="preserve"> should have applied knowledge in</w:t>
      </w:r>
      <w:r w:rsidR="006276A0" w:rsidRPr="00A35B57">
        <w:t xml:space="preserve"> </w:t>
      </w:r>
      <w:r w:rsidR="000A6D3F" w:rsidRPr="00A35B57">
        <w:t xml:space="preserve">agriculture and </w:t>
      </w:r>
      <w:r w:rsidR="00FC1A5C" w:rsidRPr="00A35B57">
        <w:t>water</w:t>
      </w:r>
      <w:r w:rsidR="000A6D3F" w:rsidRPr="00A35B57">
        <w:t xml:space="preserve"> </w:t>
      </w:r>
      <w:r w:rsidR="00281E57" w:rsidRPr="00A35B57">
        <w:t>sectors</w:t>
      </w:r>
      <w:r w:rsidR="000438C1" w:rsidRPr="00A35B57">
        <w:t xml:space="preserve"> for </w:t>
      </w:r>
      <w:r w:rsidR="00281E57" w:rsidRPr="00A35B57">
        <w:t>Adapt</w:t>
      </w:r>
      <w:r w:rsidR="007F74B9" w:rsidRPr="00A35B57">
        <w:t>ation</w:t>
      </w:r>
      <w:r w:rsidR="006276A0" w:rsidRPr="00A35B57">
        <w:t xml:space="preserve"> </w:t>
      </w:r>
      <w:r w:rsidRPr="00A35B57">
        <w:t xml:space="preserve">related technologies in the context of </w:t>
      </w:r>
      <w:r w:rsidR="00F331A2" w:rsidRPr="00A35B57">
        <w:t>the country</w:t>
      </w:r>
      <w:r w:rsidRPr="00A35B57">
        <w:t>. He/She</w:t>
      </w:r>
      <w:r w:rsidR="00CB6538" w:rsidRPr="00A35B57">
        <w:t xml:space="preserve"> should have extensive knowledge of - and experience with - climate change adaptation</w:t>
      </w:r>
      <w:r w:rsidR="000A23F1" w:rsidRPr="00A35B57">
        <w:t xml:space="preserve"> </w:t>
      </w:r>
      <w:r w:rsidR="00CB6538" w:rsidRPr="00A35B57">
        <w:t>strategies</w:t>
      </w:r>
      <w:r w:rsidR="000A23F1" w:rsidRPr="00A35B57">
        <w:t xml:space="preserve"> (as relevant)</w:t>
      </w:r>
      <w:r w:rsidR="00CB6538" w:rsidRPr="00A35B57">
        <w:t xml:space="preserve">, technologies and policies at the national level. More </w:t>
      </w:r>
      <w:r w:rsidR="00CC175D" w:rsidRPr="00A35B57">
        <w:t>specifically,</w:t>
      </w:r>
      <w:r w:rsidR="00CB6538" w:rsidRPr="00A35B57">
        <w:t xml:space="preserve"> he/she should be familiar with national development objectives and </w:t>
      </w:r>
      <w:r w:rsidR="000A23F1" w:rsidRPr="00A35B57">
        <w:t>relevant</w:t>
      </w:r>
      <w:r w:rsidR="003948B6" w:rsidRPr="00A35B57">
        <w:t xml:space="preserve"> </w:t>
      </w:r>
      <w:r w:rsidR="00CB6538" w:rsidRPr="00A35B57">
        <w:t xml:space="preserve">sector </w:t>
      </w:r>
      <w:r w:rsidR="00CC175D" w:rsidRPr="00A35B57">
        <w:t>policies</w:t>
      </w:r>
      <w:r w:rsidR="00AA69B0" w:rsidRPr="00A35B57">
        <w:t xml:space="preserve"> </w:t>
      </w:r>
      <w:r w:rsidR="00CB6538" w:rsidRPr="00A35B57">
        <w:t>have overall insights in climate change science, and potential climate change impacts,</w:t>
      </w:r>
      <w:r w:rsidR="00AA69B0" w:rsidRPr="00A35B57">
        <w:t xml:space="preserve"> </w:t>
      </w:r>
      <w:r w:rsidR="00CB6538" w:rsidRPr="00A35B57">
        <w:t xml:space="preserve">as well as </w:t>
      </w:r>
      <w:r w:rsidR="008E4317" w:rsidRPr="00A35B57">
        <w:t>adaptation</w:t>
      </w:r>
      <w:r w:rsidR="000A23F1" w:rsidRPr="00A35B57">
        <w:t xml:space="preserve"> </w:t>
      </w:r>
      <w:r w:rsidR="00CB6538" w:rsidRPr="00A35B57">
        <w:t xml:space="preserve">needs for the country in the </w:t>
      </w:r>
      <w:r w:rsidR="000A23F1" w:rsidRPr="00A35B57">
        <w:t>relevant</w:t>
      </w:r>
      <w:r w:rsidR="003948B6" w:rsidRPr="00A35B57">
        <w:t xml:space="preserve"> sector</w:t>
      </w:r>
      <w:r w:rsidR="00CB6538" w:rsidRPr="00A35B57">
        <w:t xml:space="preserve">. Moreover, the </w:t>
      </w:r>
      <w:r w:rsidR="00AA69B0" w:rsidRPr="00A35B57">
        <w:t xml:space="preserve">Expert </w:t>
      </w:r>
      <w:r w:rsidR="00D84AEA" w:rsidRPr="00A35B57">
        <w:t>Consultant</w:t>
      </w:r>
      <w:r w:rsidR="00CB6538" w:rsidRPr="00A35B57">
        <w:t xml:space="preserve"> should </w:t>
      </w:r>
      <w:r w:rsidR="00076252" w:rsidRPr="00A35B57">
        <w:t>have</w:t>
      </w:r>
      <w:r w:rsidR="00CB6538" w:rsidRPr="00A35B57">
        <w:t xml:space="preserve"> good coordination and facilitation skills, and possess proven analytical capabilities, as well as excellent writing skills.</w:t>
      </w:r>
    </w:p>
    <w:p w14:paraId="30DA4812" w14:textId="77777777" w:rsidR="00CB6538" w:rsidRPr="00A35B57" w:rsidRDefault="00CB6538" w:rsidP="004E7618"/>
    <w:p w14:paraId="410BB08F" w14:textId="77777777" w:rsidR="00CB6538" w:rsidRPr="00A35B57" w:rsidRDefault="00CB6538" w:rsidP="000A23F1">
      <w:pPr>
        <w:pStyle w:val="Heading1"/>
      </w:pPr>
      <w:r w:rsidRPr="00A35B57">
        <w:lastRenderedPageBreak/>
        <w:t xml:space="preserve">Working Arrangement </w:t>
      </w:r>
    </w:p>
    <w:p w14:paraId="731070CF" w14:textId="66708EF7" w:rsidR="00C41897" w:rsidRPr="00A35B57" w:rsidRDefault="00CB6538" w:rsidP="000A23F1">
      <w:pPr>
        <w:suppressAutoHyphens w:val="0"/>
        <w:autoSpaceDE w:val="0"/>
        <w:autoSpaceDN w:val="0"/>
        <w:adjustRightInd w:val="0"/>
      </w:pPr>
      <w:r w:rsidRPr="00A35B57">
        <w:t xml:space="preserve">The </w:t>
      </w:r>
      <w:r w:rsidR="00D84AEA" w:rsidRPr="00A35B57">
        <w:t>Expert Consultant</w:t>
      </w:r>
      <w:r w:rsidRPr="00A35B57">
        <w:t xml:space="preserve"> </w:t>
      </w:r>
      <w:r w:rsidR="000A23F1" w:rsidRPr="00A35B57">
        <w:rPr>
          <w:rFonts w:eastAsiaTheme="minorHAnsi" w:cstheme="minorBidi"/>
          <w:lang w:eastAsia="en-US"/>
        </w:rPr>
        <w:t xml:space="preserve">will be contracted directly by the UNEP DTU Partnership (UDP) on a part-time basis, and will be required to be available for the performance of the tasks and delivery of the required outputs. He /She will be required to be available for the timely delivery of milestones </w:t>
      </w:r>
      <w:r w:rsidR="004D2CA2" w:rsidRPr="00A35B57">
        <w:rPr>
          <w:rFonts w:eastAsiaTheme="minorHAnsi" w:cstheme="minorBidi"/>
          <w:lang w:eastAsia="en-US"/>
        </w:rPr>
        <w:t xml:space="preserve">(see Table 2 for a list of major milestones) </w:t>
      </w:r>
      <w:r w:rsidR="000A23F1" w:rsidRPr="00A35B57">
        <w:rPr>
          <w:rFonts w:eastAsiaTheme="minorHAnsi" w:cstheme="minorBidi"/>
          <w:lang w:eastAsia="en-US"/>
        </w:rPr>
        <w:t xml:space="preserve">relevant to the specified tasks over the duration of the project, as required by the TNA Coordinator. </w:t>
      </w:r>
      <w:r w:rsidR="00C41897" w:rsidRPr="00A35B57">
        <w:t xml:space="preserve">Payment of fees will be </w:t>
      </w:r>
      <w:r w:rsidR="00FB174A" w:rsidRPr="00A35B57">
        <w:t>based on the deliverables.</w:t>
      </w:r>
    </w:p>
    <w:p w14:paraId="0729816F" w14:textId="591F1915" w:rsidR="00FC1A5C" w:rsidRPr="00A35B57" w:rsidRDefault="00FC1A5C" w:rsidP="000A23F1">
      <w:pPr>
        <w:suppressAutoHyphens w:val="0"/>
        <w:autoSpaceDE w:val="0"/>
        <w:autoSpaceDN w:val="0"/>
        <w:adjustRightInd w:val="0"/>
      </w:pPr>
    </w:p>
    <w:p w14:paraId="7BC3572F" w14:textId="77777777" w:rsidR="00FC1A5C" w:rsidRPr="00A35B57" w:rsidRDefault="00FC1A5C" w:rsidP="00FC1A5C">
      <w:pPr>
        <w:pStyle w:val="Heading1"/>
      </w:pPr>
      <w:r w:rsidRPr="00A35B57">
        <w:t>Selection Process and selection criteria</w:t>
      </w:r>
    </w:p>
    <w:p w14:paraId="0FF493FF" w14:textId="5AF1C2EA" w:rsidR="00FC1A5C" w:rsidRPr="00A35B57" w:rsidRDefault="00FC1A5C" w:rsidP="00FC1A5C">
      <w:r w:rsidRPr="00A35B57">
        <w:t xml:space="preserve">The selection will be carried out by the National TNA Coordinator in corporation with UDP. The selection will be based on criteria such as </w:t>
      </w:r>
      <w:r w:rsidR="00584C39" w:rsidRPr="00A35B57">
        <w:t xml:space="preserve">i) </w:t>
      </w:r>
      <w:r w:rsidRPr="00A35B57">
        <w:t xml:space="preserve">relevant qualifications, </w:t>
      </w:r>
      <w:r w:rsidR="00584C39" w:rsidRPr="00A35B57">
        <w:t xml:space="preserve">ii) </w:t>
      </w:r>
      <w:r w:rsidRPr="00A35B57">
        <w:t xml:space="preserve">experiences, </w:t>
      </w:r>
      <w:r w:rsidR="00584C39" w:rsidRPr="00A35B57">
        <w:t xml:space="preserve">iii) </w:t>
      </w:r>
      <w:r w:rsidRPr="00A35B57">
        <w:t xml:space="preserve">skills, </w:t>
      </w:r>
      <w:r w:rsidR="00584C39" w:rsidRPr="00A35B57">
        <w:t xml:space="preserve">iv) </w:t>
      </w:r>
      <w:r w:rsidRPr="00A35B57">
        <w:t xml:space="preserve">contributions on climate change adaptation, national and international development objectives and sector policies, and </w:t>
      </w:r>
      <w:r w:rsidR="00584C39" w:rsidRPr="00A35B57">
        <w:t xml:space="preserve">v) </w:t>
      </w:r>
      <w:r w:rsidRPr="00A35B57">
        <w:t>understanding of the methodological approach to the assignment. Lastly, the consultant needs to have a good understanding of local context and well-established networks in the country.</w:t>
      </w:r>
    </w:p>
    <w:p w14:paraId="1F3503E5" w14:textId="5C61D56A" w:rsidR="00711508" w:rsidRPr="00A35B57" w:rsidRDefault="007F74B9" w:rsidP="000A23F1">
      <w:pPr>
        <w:pStyle w:val="Heading1"/>
        <w:rPr>
          <w:strike/>
        </w:rPr>
      </w:pPr>
      <w:r w:rsidRPr="00A35B57">
        <w:t>Payment</w:t>
      </w:r>
    </w:p>
    <w:p w14:paraId="7517B171" w14:textId="1C485860" w:rsidR="00EF58B7" w:rsidRPr="00A35B57" w:rsidRDefault="007F74B9" w:rsidP="004E7618">
      <w:pPr>
        <w:rPr>
          <w:strike/>
        </w:rPr>
      </w:pPr>
      <w:r w:rsidRPr="00A35B57">
        <w:t>Payment of fees will be based on the deliverables, and transferred directly to the bank account of the consultant by UDP upon approval of outputs by the National TNA Coordinator and UDP.</w:t>
      </w:r>
      <w:r w:rsidRPr="00A35B57">
        <w:rPr>
          <w:strike/>
        </w:rPr>
        <w:t xml:space="preserve"> </w:t>
      </w:r>
    </w:p>
    <w:p w14:paraId="64C5CF86" w14:textId="77777777" w:rsidR="00CB6538" w:rsidRPr="00A35B57" w:rsidRDefault="00CB6538" w:rsidP="000A23F1">
      <w:pPr>
        <w:pStyle w:val="Heading1"/>
      </w:pPr>
      <w:r w:rsidRPr="00A35B57">
        <w:t xml:space="preserve">Language </w:t>
      </w:r>
    </w:p>
    <w:p w14:paraId="13B723B2" w14:textId="2D81FBCB" w:rsidR="00CB6538" w:rsidRPr="00A35B57" w:rsidRDefault="00CB6538" w:rsidP="004E7618">
      <w:r w:rsidRPr="00A35B57">
        <w:t xml:space="preserve">All working papers, draft reports and Final Report </w:t>
      </w:r>
      <w:r w:rsidR="000A23F1" w:rsidRPr="00A35B57">
        <w:t>must</w:t>
      </w:r>
      <w:r w:rsidRPr="00A35B57">
        <w:t xml:space="preserve"> be prepared and submitted in soft copies in English Language. </w:t>
      </w:r>
    </w:p>
    <w:p w14:paraId="1D920E22" w14:textId="77777777" w:rsidR="00CB6538" w:rsidRPr="00A35B57" w:rsidRDefault="00CB6538" w:rsidP="000A23F1">
      <w:pPr>
        <w:pStyle w:val="Heading1"/>
      </w:pPr>
      <w:r w:rsidRPr="00A35B57">
        <w:t xml:space="preserve">Intellectual Property Rights </w:t>
      </w:r>
    </w:p>
    <w:p w14:paraId="70EEE18B" w14:textId="71E7244C" w:rsidR="00057D13" w:rsidRPr="00A35B57" w:rsidRDefault="00CB6538" w:rsidP="00057D13">
      <w:pPr>
        <w:sectPr w:rsidR="00057D13" w:rsidRPr="00A35B57" w:rsidSect="009B35F1">
          <w:pgSz w:w="12240" w:h="15840"/>
          <w:pgMar w:top="1440" w:right="1440" w:bottom="1440" w:left="1440" w:header="720" w:footer="720" w:gutter="0"/>
          <w:cols w:space="720"/>
          <w:docGrid w:linePitch="360"/>
        </w:sectPr>
      </w:pPr>
      <w:r w:rsidRPr="00A35B57">
        <w:t xml:space="preserve">All information, results and products, whether tangible or intangible, resulting from the project will be considered as the property of </w:t>
      </w:r>
      <w:r w:rsidR="000A23F1" w:rsidRPr="00A35B57">
        <w:t xml:space="preserve">UDP and the </w:t>
      </w:r>
      <w:r w:rsidR="00FC1A5C" w:rsidRPr="00A35B57">
        <w:t>Ministry of Meteorological, Energy, Information, Disaster Management, Environment, Climate Change, Communication in Tonga</w:t>
      </w:r>
      <w:r w:rsidR="00FC1A5C" w:rsidRPr="00A35B57" w:rsidDel="00FC1A5C">
        <w:t xml:space="preserve"> </w:t>
      </w:r>
      <w:r w:rsidR="00BF150B" w:rsidRPr="00A35B57">
        <w:t xml:space="preserve"> The consultants will be duly acknowledged within the reports for their contribution.</w:t>
      </w:r>
    </w:p>
    <w:p w14:paraId="5143FCCE" w14:textId="2F73DE36" w:rsidR="00B1506D" w:rsidRPr="00A35B57" w:rsidRDefault="004D2CA2" w:rsidP="00057D13">
      <w:pPr>
        <w:ind w:left="720"/>
        <w:contextualSpacing/>
        <w:jc w:val="center"/>
        <w:rPr>
          <w:rFonts w:ascii="Calibri" w:eastAsia="Calibri" w:hAnsi="Calibri" w:cs="Calibri"/>
          <w:b/>
          <w:sz w:val="22"/>
          <w:szCs w:val="22"/>
        </w:rPr>
      </w:pPr>
      <w:r w:rsidRPr="00A35B57">
        <w:rPr>
          <w:rFonts w:ascii="Calibri" w:eastAsia="Calibri" w:hAnsi="Calibri" w:cs="Calibri"/>
          <w:b/>
          <w:sz w:val="22"/>
          <w:szCs w:val="22"/>
        </w:rPr>
        <w:lastRenderedPageBreak/>
        <w:t>Table 1</w:t>
      </w:r>
      <w:r w:rsidR="00057D13" w:rsidRPr="00A35B57">
        <w:rPr>
          <w:rFonts w:ascii="Calibri" w:eastAsia="Calibri" w:hAnsi="Calibri" w:cs="Calibri"/>
          <w:b/>
          <w:sz w:val="22"/>
          <w:szCs w:val="22"/>
        </w:rPr>
        <w:t>:</w:t>
      </w:r>
      <w:r w:rsidR="00F73563" w:rsidRPr="00A35B57">
        <w:rPr>
          <w:rFonts w:ascii="Calibri" w:eastAsia="Calibri" w:hAnsi="Calibri" w:cs="Calibri"/>
          <w:b/>
          <w:sz w:val="22"/>
          <w:szCs w:val="22"/>
        </w:rPr>
        <w:t xml:space="preserve"> </w:t>
      </w:r>
      <w:r w:rsidR="00B1506D" w:rsidRPr="00A35B57">
        <w:rPr>
          <w:rFonts w:ascii="Calibri" w:eastAsia="Calibri" w:hAnsi="Calibri" w:cs="Calibri"/>
          <w:b/>
          <w:sz w:val="22"/>
          <w:szCs w:val="22"/>
        </w:rPr>
        <w:t>Workplan</w:t>
      </w:r>
      <w:r w:rsidR="00057D13" w:rsidRPr="00A35B57">
        <w:rPr>
          <w:rFonts w:ascii="Calibri" w:eastAsia="Calibri" w:hAnsi="Calibri" w:cs="Calibri"/>
          <w:b/>
          <w:sz w:val="22"/>
          <w:szCs w:val="22"/>
        </w:rPr>
        <w:t xml:space="preserve">  </w:t>
      </w:r>
    </w:p>
    <w:p w14:paraId="24D62C59" w14:textId="739E11B2" w:rsidR="00FC1A5C" w:rsidRPr="00A35B57" w:rsidRDefault="00FC1A5C" w:rsidP="00A35B57">
      <w:pPr>
        <w:ind w:left="720"/>
        <w:contextualSpacing/>
        <w:jc w:val="center"/>
        <w:rPr>
          <w:rFonts w:ascii="Calibri" w:eastAsia="Calibri" w:hAnsi="Calibri" w:cs="Calibri"/>
          <w:b/>
          <w:sz w:val="22"/>
          <w:szCs w:val="22"/>
        </w:rPr>
      </w:pPr>
    </w:p>
    <w:p w14:paraId="02750BC2" w14:textId="3F8ED1C9" w:rsidR="007F74B9" w:rsidRPr="00CC175D" w:rsidRDefault="00B1506D" w:rsidP="00A35B57">
      <w:pPr>
        <w:spacing w:line="240" w:lineRule="auto"/>
        <w:jc w:val="left"/>
      </w:pPr>
      <w:r w:rsidRPr="00A35B57">
        <w:rPr>
          <w:rFonts w:eastAsia="Calibri"/>
          <w:noProof/>
          <w:lang w:eastAsia="en-GB"/>
        </w:rPr>
        <w:drawing>
          <wp:inline distT="0" distB="0" distL="0" distR="0" wp14:anchorId="251969FC" wp14:editId="6029435E">
            <wp:extent cx="6410936" cy="5921828"/>
            <wp:effectExtent l="0" t="0" r="952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0872" cy="5931006"/>
                    </a:xfrm>
                    <a:prstGeom prst="rect">
                      <a:avLst/>
                    </a:prstGeom>
                    <a:noFill/>
                    <a:ln>
                      <a:noFill/>
                    </a:ln>
                  </pic:spPr>
                </pic:pic>
              </a:graphicData>
            </a:graphic>
          </wp:inline>
        </w:drawing>
      </w:r>
      <w:bookmarkStart w:id="0" w:name="OLE_LINK1"/>
      <w:bookmarkStart w:id="1" w:name="OLE_LINK2"/>
      <w:r w:rsidR="005E33F6" w:rsidRPr="00A35B57">
        <w:rPr>
          <w:rFonts w:ascii="Calibri" w:eastAsia="Calibri" w:hAnsi="Calibri" w:cs="Calibri"/>
          <w:noProof/>
          <w:sz w:val="20"/>
          <w:szCs w:val="20"/>
          <w:lang w:eastAsia="en-GB"/>
        </w:rPr>
        <mc:AlternateContent>
          <mc:Choice Requires="wps">
            <w:drawing>
              <wp:anchor distT="0" distB="0" distL="114300" distR="114300" simplePos="0" relativeHeight="251667456" behindDoc="0" locked="0" layoutInCell="1" allowOverlap="1" wp14:anchorId="0DA92E80" wp14:editId="42AB19A9">
                <wp:simplePos x="0" y="0"/>
                <wp:positionH relativeFrom="column">
                  <wp:posOffset>7883525</wp:posOffset>
                </wp:positionH>
                <wp:positionV relativeFrom="paragraph">
                  <wp:posOffset>2601595</wp:posOffset>
                </wp:positionV>
                <wp:extent cx="281940" cy="45085"/>
                <wp:effectExtent l="0" t="0" r="22860" b="12065"/>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81940" cy="45085"/>
                        </a:xfrm>
                        <a:prstGeom prst="flowChartProcess">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64A479" id="Flowchart: Process 3" o:spid="_x0000_s1026" type="#_x0000_t109" style="position:absolute;margin-left:620.75pt;margin-top:204.85pt;width:22.2pt;height:3.5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" fillcolor="red" strokecolor="red"/>
            </w:pict>
          </mc:Fallback>
        </mc:AlternateContent>
      </w:r>
      <w:r w:rsidR="005E33F6" w:rsidRPr="00A35B57">
        <w:rPr>
          <w:rFonts w:ascii="Calibri" w:eastAsia="Calibri" w:hAnsi="Calibri" w:cs="Calibri"/>
          <w:noProof/>
          <w:sz w:val="20"/>
          <w:szCs w:val="20"/>
          <w:lang w:eastAsia="en-GB"/>
        </w:rPr>
        <mc:AlternateContent>
          <mc:Choice Requires="wps">
            <w:drawing>
              <wp:anchor distT="0" distB="0" distL="114300" distR="114300" simplePos="0" relativeHeight="251666432" behindDoc="0" locked="0" layoutInCell="1" allowOverlap="1" wp14:anchorId="127974C9" wp14:editId="35D0708C">
                <wp:simplePos x="0" y="0"/>
                <wp:positionH relativeFrom="column">
                  <wp:posOffset>7667625</wp:posOffset>
                </wp:positionH>
                <wp:positionV relativeFrom="paragraph">
                  <wp:posOffset>2357120</wp:posOffset>
                </wp:positionV>
                <wp:extent cx="220980" cy="45085"/>
                <wp:effectExtent l="0" t="0" r="26670" b="12065"/>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0980" cy="45085"/>
                        </a:xfrm>
                        <a:prstGeom prst="flowChartProcess">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578449" id="Flowchart: Process 4" o:spid="_x0000_s1026" type="#_x0000_t109" style="position:absolute;margin-left:603.75pt;margin-top:185.6pt;width:17.4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" fillcolor="red" strokecolor="red"/>
            </w:pict>
          </mc:Fallback>
        </mc:AlternateContent>
      </w:r>
      <w:bookmarkStart w:id="2" w:name="_GoBack"/>
      <w:bookmarkEnd w:id="0"/>
      <w:bookmarkEnd w:id="1"/>
      <w:bookmarkEnd w:id="2"/>
    </w:p>
    <w:sectPr w:rsidR="007F74B9" w:rsidRPr="00CC175D" w:rsidSect="00A35B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B1C15" w14:textId="77777777" w:rsidR="00B367E2" w:rsidRDefault="00B367E2" w:rsidP="004E7618">
      <w:r>
        <w:separator/>
      </w:r>
    </w:p>
  </w:endnote>
  <w:endnote w:type="continuationSeparator" w:id="0">
    <w:p w14:paraId="6D75CFD0" w14:textId="77777777" w:rsidR="00B367E2" w:rsidRDefault="00B367E2" w:rsidP="004E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JKNBO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03D9E" w14:textId="247614F4" w:rsidR="009B35F1" w:rsidRDefault="00C56E94" w:rsidP="004E7618">
    <w:pPr>
      <w:pStyle w:val="Footer"/>
    </w:pPr>
    <w:r>
      <w:fldChar w:fldCharType="begin"/>
    </w:r>
    <w:r w:rsidR="00E67A0A">
      <w:instrText xml:space="preserve"> PAGE   \* MERGEFORMAT </w:instrText>
    </w:r>
    <w:r>
      <w:fldChar w:fldCharType="separate"/>
    </w:r>
    <w:r w:rsidR="00A35B57">
      <w:rPr>
        <w:noProof/>
      </w:rPr>
      <w:t>2</w:t>
    </w:r>
    <w:r>
      <w:fldChar w:fldCharType="end"/>
    </w:r>
  </w:p>
  <w:p w14:paraId="7848CFEE" w14:textId="77777777" w:rsidR="009B35F1" w:rsidRDefault="009B35F1" w:rsidP="004E7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C717C" w14:textId="77777777" w:rsidR="00B367E2" w:rsidRDefault="00B367E2" w:rsidP="004E7618">
      <w:r>
        <w:separator/>
      </w:r>
    </w:p>
  </w:footnote>
  <w:footnote w:type="continuationSeparator" w:id="0">
    <w:p w14:paraId="09D4C440" w14:textId="77777777" w:rsidR="00B367E2" w:rsidRDefault="00B367E2" w:rsidP="004E7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1CBA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3136D"/>
    <w:multiLevelType w:val="hybridMultilevel"/>
    <w:tmpl w:val="DFC89084"/>
    <w:lvl w:ilvl="0" w:tplc="262830E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421F1"/>
    <w:multiLevelType w:val="hybridMultilevel"/>
    <w:tmpl w:val="D856DAB4"/>
    <w:lvl w:ilvl="0" w:tplc="DA742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41507"/>
    <w:multiLevelType w:val="hybridMultilevel"/>
    <w:tmpl w:val="C1709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722D26"/>
    <w:multiLevelType w:val="hybridMultilevel"/>
    <w:tmpl w:val="F0E64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48D1"/>
    <w:multiLevelType w:val="hybridMultilevel"/>
    <w:tmpl w:val="0EE8371C"/>
    <w:lvl w:ilvl="0" w:tplc="3418F5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FF16FD"/>
    <w:multiLevelType w:val="hybridMultilevel"/>
    <w:tmpl w:val="B7060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724B0"/>
    <w:multiLevelType w:val="hybridMultilevel"/>
    <w:tmpl w:val="87C036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22107D"/>
    <w:multiLevelType w:val="multilevel"/>
    <w:tmpl w:val="C548EA8E"/>
    <w:lvl w:ilvl="0">
      <w:start w:val="1"/>
      <w:numFmt w:val="decimal"/>
      <w:pStyle w:val="Heading1"/>
      <w:lvlText w:val="%1"/>
      <w:lvlJc w:val="left"/>
      <w:pPr>
        <w:ind w:left="432" w:hanging="432"/>
      </w:pPr>
      <w:rPr>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B166B84"/>
    <w:multiLevelType w:val="hybridMultilevel"/>
    <w:tmpl w:val="0884E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723371"/>
    <w:multiLevelType w:val="hybridMultilevel"/>
    <w:tmpl w:val="72C8D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F33316"/>
    <w:multiLevelType w:val="hybridMultilevel"/>
    <w:tmpl w:val="29EE0C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2C5D61"/>
    <w:multiLevelType w:val="hybridMultilevel"/>
    <w:tmpl w:val="731431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C4328"/>
    <w:multiLevelType w:val="hybridMultilevel"/>
    <w:tmpl w:val="214822E8"/>
    <w:lvl w:ilvl="0" w:tplc="262830E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56DA7"/>
    <w:multiLevelType w:val="hybridMultilevel"/>
    <w:tmpl w:val="923C9290"/>
    <w:lvl w:ilvl="0" w:tplc="B75A91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566B41"/>
    <w:multiLevelType w:val="hybridMultilevel"/>
    <w:tmpl w:val="CD9A0C08"/>
    <w:lvl w:ilvl="0" w:tplc="262830E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805ED"/>
    <w:multiLevelType w:val="hybridMultilevel"/>
    <w:tmpl w:val="EF788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4644A7"/>
    <w:multiLevelType w:val="hybridMultilevel"/>
    <w:tmpl w:val="2E8E7958"/>
    <w:lvl w:ilvl="0" w:tplc="08090017">
      <w:start w:val="1"/>
      <w:numFmt w:val="lowerLetter"/>
      <w:lvlText w:val="%1)"/>
      <w:lvlJc w:val="left"/>
      <w:pPr>
        <w:ind w:left="720" w:hanging="360"/>
      </w:pPr>
      <w:rPr>
        <w:rFonts w:hint="default"/>
        <w:sz w:val="16"/>
      </w:rPr>
    </w:lvl>
    <w:lvl w:ilvl="1" w:tplc="2C5AE1E8">
      <w:start w:val="1"/>
      <w:numFmt w:val="lowerRoman"/>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B02EE"/>
    <w:multiLevelType w:val="hybridMultilevel"/>
    <w:tmpl w:val="DF964082"/>
    <w:lvl w:ilvl="0" w:tplc="262830E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8"/>
  </w:num>
  <w:num w:numId="4">
    <w:abstractNumId w:val="13"/>
  </w:num>
  <w:num w:numId="5">
    <w:abstractNumId w:val="15"/>
  </w:num>
  <w:num w:numId="6">
    <w:abstractNumId w:val="11"/>
  </w:num>
  <w:num w:numId="7">
    <w:abstractNumId w:val="4"/>
  </w:num>
  <w:num w:numId="8">
    <w:abstractNumId w:val="6"/>
  </w:num>
  <w:num w:numId="9">
    <w:abstractNumId w:val="17"/>
  </w:num>
  <w:num w:numId="10">
    <w:abstractNumId w:val="0"/>
  </w:num>
  <w:num w:numId="11">
    <w:abstractNumId w:val="12"/>
  </w:num>
  <w:num w:numId="12">
    <w:abstractNumId w:val="8"/>
  </w:num>
  <w:num w:numId="13">
    <w:abstractNumId w:val="7"/>
  </w:num>
  <w:num w:numId="14">
    <w:abstractNumId w:val="16"/>
  </w:num>
  <w:num w:numId="15">
    <w:abstractNumId w:val="3"/>
  </w:num>
  <w:num w:numId="16">
    <w:abstractNumId w:val="9"/>
  </w:num>
  <w:num w:numId="17">
    <w:abstractNumId w:val="10"/>
  </w:num>
  <w:num w:numId="18">
    <w:abstractNumId w:val="14"/>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74"/>
    <w:rsid w:val="00000D6F"/>
    <w:rsid w:val="00004794"/>
    <w:rsid w:val="00004CB8"/>
    <w:rsid w:val="0001481F"/>
    <w:rsid w:val="00024886"/>
    <w:rsid w:val="00033B14"/>
    <w:rsid w:val="000412F0"/>
    <w:rsid w:val="000438C1"/>
    <w:rsid w:val="00057D13"/>
    <w:rsid w:val="00062654"/>
    <w:rsid w:val="00065C24"/>
    <w:rsid w:val="000672B5"/>
    <w:rsid w:val="00072545"/>
    <w:rsid w:val="00076252"/>
    <w:rsid w:val="0008066F"/>
    <w:rsid w:val="00087E03"/>
    <w:rsid w:val="0009256F"/>
    <w:rsid w:val="000A23F1"/>
    <w:rsid w:val="000A445D"/>
    <w:rsid w:val="000A6A66"/>
    <w:rsid w:val="000A6D3F"/>
    <w:rsid w:val="000B0D3D"/>
    <w:rsid w:val="000B1C60"/>
    <w:rsid w:val="000C4927"/>
    <w:rsid w:val="000D019D"/>
    <w:rsid w:val="000D5DFE"/>
    <w:rsid w:val="000E6D30"/>
    <w:rsid w:val="000F097E"/>
    <w:rsid w:val="000F3A5E"/>
    <w:rsid w:val="00100F47"/>
    <w:rsid w:val="0010258F"/>
    <w:rsid w:val="00114E38"/>
    <w:rsid w:val="00122328"/>
    <w:rsid w:val="00122C61"/>
    <w:rsid w:val="00123EE7"/>
    <w:rsid w:val="001330B8"/>
    <w:rsid w:val="00137A20"/>
    <w:rsid w:val="001452DB"/>
    <w:rsid w:val="00150A18"/>
    <w:rsid w:val="00154064"/>
    <w:rsid w:val="0015406B"/>
    <w:rsid w:val="00162661"/>
    <w:rsid w:val="00172F82"/>
    <w:rsid w:val="00173E3D"/>
    <w:rsid w:val="001757F1"/>
    <w:rsid w:val="00191E3A"/>
    <w:rsid w:val="001930EF"/>
    <w:rsid w:val="001A176E"/>
    <w:rsid w:val="001C0717"/>
    <w:rsid w:val="001C0D0D"/>
    <w:rsid w:val="001C19D1"/>
    <w:rsid w:val="001D08A6"/>
    <w:rsid w:val="001D1DF7"/>
    <w:rsid w:val="001D6EA2"/>
    <w:rsid w:val="001E59D0"/>
    <w:rsid w:val="0020173E"/>
    <w:rsid w:val="002147BA"/>
    <w:rsid w:val="00214BB4"/>
    <w:rsid w:val="002205FA"/>
    <w:rsid w:val="002207C2"/>
    <w:rsid w:val="0022488E"/>
    <w:rsid w:val="00240D1D"/>
    <w:rsid w:val="002468C9"/>
    <w:rsid w:val="0025187C"/>
    <w:rsid w:val="00261A08"/>
    <w:rsid w:val="00262164"/>
    <w:rsid w:val="002649D3"/>
    <w:rsid w:val="00265C08"/>
    <w:rsid w:val="002718E9"/>
    <w:rsid w:val="002759A2"/>
    <w:rsid w:val="00281E57"/>
    <w:rsid w:val="002853A1"/>
    <w:rsid w:val="002A02C1"/>
    <w:rsid w:val="002C2B74"/>
    <w:rsid w:val="002E0B8E"/>
    <w:rsid w:val="00314C3F"/>
    <w:rsid w:val="00333053"/>
    <w:rsid w:val="0036419F"/>
    <w:rsid w:val="00374E7D"/>
    <w:rsid w:val="00381426"/>
    <w:rsid w:val="003831E4"/>
    <w:rsid w:val="003939D1"/>
    <w:rsid w:val="003948B6"/>
    <w:rsid w:val="003A183C"/>
    <w:rsid w:val="003C454F"/>
    <w:rsid w:val="003C6751"/>
    <w:rsid w:val="003C6D6A"/>
    <w:rsid w:val="003C7523"/>
    <w:rsid w:val="003E1BE2"/>
    <w:rsid w:val="003F3B80"/>
    <w:rsid w:val="00400CC6"/>
    <w:rsid w:val="00417E31"/>
    <w:rsid w:val="0042318F"/>
    <w:rsid w:val="00434813"/>
    <w:rsid w:val="00436939"/>
    <w:rsid w:val="00437CC8"/>
    <w:rsid w:val="004414C4"/>
    <w:rsid w:val="00441DDD"/>
    <w:rsid w:val="00450E84"/>
    <w:rsid w:val="004563C0"/>
    <w:rsid w:val="004571D3"/>
    <w:rsid w:val="004634B7"/>
    <w:rsid w:val="00470018"/>
    <w:rsid w:val="004863BB"/>
    <w:rsid w:val="004B49AE"/>
    <w:rsid w:val="004C0B04"/>
    <w:rsid w:val="004C1CAD"/>
    <w:rsid w:val="004D0613"/>
    <w:rsid w:val="004D282D"/>
    <w:rsid w:val="004D2CA2"/>
    <w:rsid w:val="004D3F51"/>
    <w:rsid w:val="004D58F4"/>
    <w:rsid w:val="004E7618"/>
    <w:rsid w:val="00500A65"/>
    <w:rsid w:val="00510D84"/>
    <w:rsid w:val="00521CFC"/>
    <w:rsid w:val="0052389E"/>
    <w:rsid w:val="00534F20"/>
    <w:rsid w:val="0054342F"/>
    <w:rsid w:val="005507CF"/>
    <w:rsid w:val="00553F89"/>
    <w:rsid w:val="00562BF5"/>
    <w:rsid w:val="00575907"/>
    <w:rsid w:val="00576DCC"/>
    <w:rsid w:val="00584A12"/>
    <w:rsid w:val="00584C39"/>
    <w:rsid w:val="00586458"/>
    <w:rsid w:val="00587CC4"/>
    <w:rsid w:val="005956B0"/>
    <w:rsid w:val="005A20B4"/>
    <w:rsid w:val="005A4494"/>
    <w:rsid w:val="005C3350"/>
    <w:rsid w:val="005D1AE6"/>
    <w:rsid w:val="005E0A1E"/>
    <w:rsid w:val="005E20D3"/>
    <w:rsid w:val="005E33F6"/>
    <w:rsid w:val="005E7AD9"/>
    <w:rsid w:val="005F2C19"/>
    <w:rsid w:val="005F584D"/>
    <w:rsid w:val="005F614C"/>
    <w:rsid w:val="00610726"/>
    <w:rsid w:val="006114AB"/>
    <w:rsid w:val="00620DC5"/>
    <w:rsid w:val="006276A0"/>
    <w:rsid w:val="00647550"/>
    <w:rsid w:val="006530E8"/>
    <w:rsid w:val="006550BD"/>
    <w:rsid w:val="006626A7"/>
    <w:rsid w:val="00664FB1"/>
    <w:rsid w:val="00670EFD"/>
    <w:rsid w:val="006813A8"/>
    <w:rsid w:val="006877BB"/>
    <w:rsid w:val="006907B0"/>
    <w:rsid w:val="006A1194"/>
    <w:rsid w:val="006B394A"/>
    <w:rsid w:val="007021CC"/>
    <w:rsid w:val="00703FDF"/>
    <w:rsid w:val="00711508"/>
    <w:rsid w:val="00714F66"/>
    <w:rsid w:val="007265D6"/>
    <w:rsid w:val="00730F74"/>
    <w:rsid w:val="00756C50"/>
    <w:rsid w:val="00774A14"/>
    <w:rsid w:val="007870E2"/>
    <w:rsid w:val="0079665E"/>
    <w:rsid w:val="00797FBB"/>
    <w:rsid w:val="007A2469"/>
    <w:rsid w:val="007A5735"/>
    <w:rsid w:val="007A7216"/>
    <w:rsid w:val="007A75D3"/>
    <w:rsid w:val="007C527B"/>
    <w:rsid w:val="007D0929"/>
    <w:rsid w:val="007D37EE"/>
    <w:rsid w:val="007D4B02"/>
    <w:rsid w:val="007D6B5A"/>
    <w:rsid w:val="007E7899"/>
    <w:rsid w:val="007F74B9"/>
    <w:rsid w:val="00817AA7"/>
    <w:rsid w:val="00827813"/>
    <w:rsid w:val="00831F0F"/>
    <w:rsid w:val="00836711"/>
    <w:rsid w:val="00851102"/>
    <w:rsid w:val="00863289"/>
    <w:rsid w:val="00867D4D"/>
    <w:rsid w:val="00871BE8"/>
    <w:rsid w:val="008750DC"/>
    <w:rsid w:val="008845B4"/>
    <w:rsid w:val="0088466A"/>
    <w:rsid w:val="008A6B4F"/>
    <w:rsid w:val="008B41AB"/>
    <w:rsid w:val="008C4017"/>
    <w:rsid w:val="008C7B5E"/>
    <w:rsid w:val="008E4317"/>
    <w:rsid w:val="008F30D3"/>
    <w:rsid w:val="00903E25"/>
    <w:rsid w:val="009363C4"/>
    <w:rsid w:val="00940D39"/>
    <w:rsid w:val="009458E1"/>
    <w:rsid w:val="00954486"/>
    <w:rsid w:val="0097089B"/>
    <w:rsid w:val="00973D59"/>
    <w:rsid w:val="00980C1B"/>
    <w:rsid w:val="009A0689"/>
    <w:rsid w:val="009A0E23"/>
    <w:rsid w:val="009A1A7E"/>
    <w:rsid w:val="009A4D3F"/>
    <w:rsid w:val="009B35F1"/>
    <w:rsid w:val="009B743E"/>
    <w:rsid w:val="009D5F97"/>
    <w:rsid w:val="009F10B8"/>
    <w:rsid w:val="009F1E65"/>
    <w:rsid w:val="009F2100"/>
    <w:rsid w:val="009F5EF9"/>
    <w:rsid w:val="00A07378"/>
    <w:rsid w:val="00A12068"/>
    <w:rsid w:val="00A14FC2"/>
    <w:rsid w:val="00A2009A"/>
    <w:rsid w:val="00A22DF5"/>
    <w:rsid w:val="00A32DD7"/>
    <w:rsid w:val="00A35B57"/>
    <w:rsid w:val="00A438E1"/>
    <w:rsid w:val="00A442BD"/>
    <w:rsid w:val="00A74324"/>
    <w:rsid w:val="00A8218A"/>
    <w:rsid w:val="00A854FE"/>
    <w:rsid w:val="00A926C5"/>
    <w:rsid w:val="00A979AE"/>
    <w:rsid w:val="00AA128B"/>
    <w:rsid w:val="00AA2EB0"/>
    <w:rsid w:val="00AA69B0"/>
    <w:rsid w:val="00AB7E5F"/>
    <w:rsid w:val="00AE5347"/>
    <w:rsid w:val="00AE789B"/>
    <w:rsid w:val="00AF0AC4"/>
    <w:rsid w:val="00B02AC9"/>
    <w:rsid w:val="00B04D93"/>
    <w:rsid w:val="00B069E3"/>
    <w:rsid w:val="00B13B4D"/>
    <w:rsid w:val="00B1506D"/>
    <w:rsid w:val="00B24F57"/>
    <w:rsid w:val="00B367E2"/>
    <w:rsid w:val="00B50EB4"/>
    <w:rsid w:val="00B51969"/>
    <w:rsid w:val="00B56FB6"/>
    <w:rsid w:val="00B57EFF"/>
    <w:rsid w:val="00B6352D"/>
    <w:rsid w:val="00B70039"/>
    <w:rsid w:val="00B7064E"/>
    <w:rsid w:val="00B71C02"/>
    <w:rsid w:val="00B960DB"/>
    <w:rsid w:val="00B9658E"/>
    <w:rsid w:val="00BA2052"/>
    <w:rsid w:val="00BB2425"/>
    <w:rsid w:val="00BB7325"/>
    <w:rsid w:val="00BC0DBC"/>
    <w:rsid w:val="00BC41B1"/>
    <w:rsid w:val="00BE0AAB"/>
    <w:rsid w:val="00BE464B"/>
    <w:rsid w:val="00BF150B"/>
    <w:rsid w:val="00C026B4"/>
    <w:rsid w:val="00C05709"/>
    <w:rsid w:val="00C07B71"/>
    <w:rsid w:val="00C17252"/>
    <w:rsid w:val="00C23978"/>
    <w:rsid w:val="00C32C40"/>
    <w:rsid w:val="00C41897"/>
    <w:rsid w:val="00C54D58"/>
    <w:rsid w:val="00C56581"/>
    <w:rsid w:val="00C56E94"/>
    <w:rsid w:val="00C579CB"/>
    <w:rsid w:val="00C60E47"/>
    <w:rsid w:val="00C64FC0"/>
    <w:rsid w:val="00C83861"/>
    <w:rsid w:val="00C85621"/>
    <w:rsid w:val="00C90CE6"/>
    <w:rsid w:val="00C92A48"/>
    <w:rsid w:val="00CA4CCB"/>
    <w:rsid w:val="00CB2771"/>
    <w:rsid w:val="00CB6538"/>
    <w:rsid w:val="00CC175D"/>
    <w:rsid w:val="00CC3F13"/>
    <w:rsid w:val="00CC735D"/>
    <w:rsid w:val="00CE1FEA"/>
    <w:rsid w:val="00CF46A6"/>
    <w:rsid w:val="00D05753"/>
    <w:rsid w:val="00D072F6"/>
    <w:rsid w:val="00D10EAC"/>
    <w:rsid w:val="00D21232"/>
    <w:rsid w:val="00D215DC"/>
    <w:rsid w:val="00D2405A"/>
    <w:rsid w:val="00D2601A"/>
    <w:rsid w:val="00D33BB9"/>
    <w:rsid w:val="00D43A49"/>
    <w:rsid w:val="00D454BB"/>
    <w:rsid w:val="00D523F4"/>
    <w:rsid w:val="00D56B46"/>
    <w:rsid w:val="00D64BFA"/>
    <w:rsid w:val="00D6532C"/>
    <w:rsid w:val="00D65C0F"/>
    <w:rsid w:val="00D66B07"/>
    <w:rsid w:val="00D7662C"/>
    <w:rsid w:val="00D84AEA"/>
    <w:rsid w:val="00D90686"/>
    <w:rsid w:val="00D942B3"/>
    <w:rsid w:val="00DA621C"/>
    <w:rsid w:val="00DC55CA"/>
    <w:rsid w:val="00DD1D51"/>
    <w:rsid w:val="00DD4F29"/>
    <w:rsid w:val="00DE3C4F"/>
    <w:rsid w:val="00DF5B3A"/>
    <w:rsid w:val="00E00A20"/>
    <w:rsid w:val="00E10A09"/>
    <w:rsid w:val="00E17C79"/>
    <w:rsid w:val="00E357E4"/>
    <w:rsid w:val="00E36881"/>
    <w:rsid w:val="00E44287"/>
    <w:rsid w:val="00E45C08"/>
    <w:rsid w:val="00E53E8E"/>
    <w:rsid w:val="00E67764"/>
    <w:rsid w:val="00E67A0A"/>
    <w:rsid w:val="00E74797"/>
    <w:rsid w:val="00E75C7B"/>
    <w:rsid w:val="00E83345"/>
    <w:rsid w:val="00E84D21"/>
    <w:rsid w:val="00EC09A7"/>
    <w:rsid w:val="00EC0D3B"/>
    <w:rsid w:val="00EC6B66"/>
    <w:rsid w:val="00EE0FB8"/>
    <w:rsid w:val="00EE4E2F"/>
    <w:rsid w:val="00EF0B4D"/>
    <w:rsid w:val="00EF3C5E"/>
    <w:rsid w:val="00EF58B7"/>
    <w:rsid w:val="00F0271B"/>
    <w:rsid w:val="00F05A60"/>
    <w:rsid w:val="00F05AF1"/>
    <w:rsid w:val="00F0787E"/>
    <w:rsid w:val="00F14964"/>
    <w:rsid w:val="00F2509E"/>
    <w:rsid w:val="00F331A2"/>
    <w:rsid w:val="00F41A6E"/>
    <w:rsid w:val="00F52BCA"/>
    <w:rsid w:val="00F55FC4"/>
    <w:rsid w:val="00F616D0"/>
    <w:rsid w:val="00F644B8"/>
    <w:rsid w:val="00F73563"/>
    <w:rsid w:val="00F77AAF"/>
    <w:rsid w:val="00FA2448"/>
    <w:rsid w:val="00FA4C67"/>
    <w:rsid w:val="00FA51E3"/>
    <w:rsid w:val="00FA56C4"/>
    <w:rsid w:val="00FB174A"/>
    <w:rsid w:val="00FC0AD7"/>
    <w:rsid w:val="00FC1A5C"/>
    <w:rsid w:val="00FE1FB2"/>
    <w:rsid w:val="00FF0BF9"/>
    <w:rsid w:val="00FF390B"/>
    <w:rsid w:val="00FF72EA"/>
    <w:rsid w:val="00FF77C8"/>
    <w:rsid w:val="00FF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0279"/>
  <w15:docId w15:val="{23AAEB35-BCB6-4CF9-B591-8AA95FCD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618"/>
    <w:pPr>
      <w:suppressAutoHyphens/>
      <w:spacing w:line="276" w:lineRule="auto"/>
      <w:jc w:val="both"/>
    </w:pPr>
    <w:rPr>
      <w:rFonts w:asciiTheme="minorHAnsi" w:eastAsia="Times New Roman" w:hAnsiTheme="minorHAnsi" w:cstheme="minorHAnsi"/>
      <w:sz w:val="24"/>
      <w:szCs w:val="24"/>
      <w:lang w:val="en-GB" w:eastAsia="ar-SA"/>
    </w:rPr>
  </w:style>
  <w:style w:type="paragraph" w:styleId="Heading1">
    <w:name w:val="heading 1"/>
    <w:basedOn w:val="Normal"/>
    <w:next w:val="Normal"/>
    <w:link w:val="Heading1Char"/>
    <w:uiPriority w:val="9"/>
    <w:qFormat/>
    <w:rsid w:val="004E7618"/>
    <w:pPr>
      <w:keepNext/>
      <w:keepLines/>
      <w:numPr>
        <w:numId w:val="12"/>
      </w:numPr>
      <w:spacing w:before="480"/>
      <w:outlineLvl w:val="0"/>
    </w:pPr>
    <w:rPr>
      <w:b/>
      <w:bCs/>
      <w:sz w:val="28"/>
      <w:szCs w:val="28"/>
    </w:rPr>
  </w:style>
  <w:style w:type="paragraph" w:styleId="Heading2">
    <w:name w:val="heading 2"/>
    <w:basedOn w:val="Normal"/>
    <w:next w:val="Normal"/>
    <w:link w:val="Heading2Char"/>
    <w:uiPriority w:val="9"/>
    <w:qFormat/>
    <w:rsid w:val="002C2B74"/>
    <w:pPr>
      <w:keepNext/>
      <w:keepLines/>
      <w:numPr>
        <w:ilvl w:val="1"/>
        <w:numId w:val="12"/>
      </w:numPr>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2C2B74"/>
    <w:pPr>
      <w:keepNext/>
      <w:keepLines/>
      <w:numPr>
        <w:ilvl w:val="2"/>
        <w:numId w:val="12"/>
      </w:numPr>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4E7618"/>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E7618"/>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E7618"/>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E7618"/>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E761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761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B74"/>
    <w:pPr>
      <w:ind w:left="720"/>
      <w:contextualSpacing/>
    </w:pPr>
  </w:style>
  <w:style w:type="paragraph" w:customStyle="1" w:styleId="Default">
    <w:name w:val="Default"/>
    <w:rsid w:val="002C2B74"/>
    <w:pPr>
      <w:autoSpaceDE w:val="0"/>
      <w:autoSpaceDN w:val="0"/>
      <w:adjustRightInd w:val="0"/>
    </w:pPr>
    <w:rPr>
      <w:rFonts w:ascii="JKNBOJ+TimesNewRoman" w:hAnsi="JKNBOJ+TimesNewRoman" w:cs="JKNBOJ+TimesNewRoman"/>
      <w:color w:val="000000"/>
      <w:sz w:val="24"/>
      <w:szCs w:val="24"/>
    </w:rPr>
  </w:style>
  <w:style w:type="paragraph" w:customStyle="1" w:styleId="RegPara">
    <w:name w:val="RegPara"/>
    <w:basedOn w:val="Default"/>
    <w:next w:val="Default"/>
    <w:uiPriority w:val="99"/>
    <w:rsid w:val="002C2B74"/>
  </w:style>
  <w:style w:type="paragraph" w:styleId="Footer">
    <w:name w:val="footer"/>
    <w:basedOn w:val="Normal"/>
    <w:link w:val="FooterChar"/>
    <w:uiPriority w:val="99"/>
    <w:unhideWhenUsed/>
    <w:rsid w:val="002C2B74"/>
    <w:pPr>
      <w:tabs>
        <w:tab w:val="center" w:pos="4680"/>
        <w:tab w:val="right" w:pos="9360"/>
      </w:tabs>
    </w:pPr>
  </w:style>
  <w:style w:type="character" w:customStyle="1" w:styleId="FooterChar">
    <w:name w:val="Footer Char"/>
    <w:link w:val="Footer"/>
    <w:uiPriority w:val="99"/>
    <w:rsid w:val="002C2B74"/>
    <w:rPr>
      <w:rFonts w:ascii="Times New Roman" w:eastAsia="Times New Roman" w:hAnsi="Times New Roman" w:cs="Times New Roman"/>
      <w:sz w:val="24"/>
      <w:szCs w:val="24"/>
      <w:lang w:eastAsia="ar-SA"/>
    </w:rPr>
  </w:style>
  <w:style w:type="paragraph" w:styleId="FootnoteText">
    <w:name w:val="footnote text"/>
    <w:basedOn w:val="Normal"/>
    <w:link w:val="FootnoteTextChar"/>
    <w:uiPriority w:val="99"/>
    <w:semiHidden/>
    <w:unhideWhenUsed/>
    <w:rsid w:val="002C2B74"/>
    <w:rPr>
      <w:sz w:val="20"/>
      <w:szCs w:val="20"/>
    </w:rPr>
  </w:style>
  <w:style w:type="character" w:customStyle="1" w:styleId="FootnoteTextChar">
    <w:name w:val="Footnote Text Char"/>
    <w:link w:val="FootnoteText"/>
    <w:uiPriority w:val="99"/>
    <w:semiHidden/>
    <w:rsid w:val="002C2B74"/>
    <w:rPr>
      <w:rFonts w:ascii="Times New Roman" w:eastAsia="Times New Roman" w:hAnsi="Times New Roman" w:cs="Times New Roman"/>
      <w:sz w:val="20"/>
      <w:szCs w:val="20"/>
      <w:lang w:eastAsia="ar-SA"/>
    </w:rPr>
  </w:style>
  <w:style w:type="character" w:styleId="FootnoteReference">
    <w:name w:val="footnote reference"/>
    <w:uiPriority w:val="99"/>
    <w:semiHidden/>
    <w:unhideWhenUsed/>
    <w:rsid w:val="002C2B74"/>
    <w:rPr>
      <w:vertAlign w:val="superscript"/>
    </w:rPr>
  </w:style>
  <w:style w:type="character" w:customStyle="1" w:styleId="Heading2Char">
    <w:name w:val="Heading 2 Char"/>
    <w:link w:val="Heading2"/>
    <w:uiPriority w:val="9"/>
    <w:rsid w:val="002C2B74"/>
    <w:rPr>
      <w:rFonts w:ascii="Cambria" w:eastAsia="Times New Roman" w:hAnsi="Cambria" w:cstheme="minorHAnsi"/>
      <w:b/>
      <w:bCs/>
      <w:color w:val="4F81BD"/>
      <w:sz w:val="26"/>
      <w:szCs w:val="26"/>
      <w:lang w:val="en-GB" w:eastAsia="ar-SA"/>
    </w:rPr>
  </w:style>
  <w:style w:type="character" w:customStyle="1" w:styleId="Heading1Char">
    <w:name w:val="Heading 1 Char"/>
    <w:link w:val="Heading1"/>
    <w:uiPriority w:val="9"/>
    <w:rsid w:val="004E7618"/>
    <w:rPr>
      <w:rFonts w:asciiTheme="minorHAnsi" w:eastAsia="Times New Roman" w:hAnsiTheme="minorHAnsi" w:cstheme="minorHAnsi"/>
      <w:b/>
      <w:bCs/>
      <w:sz w:val="28"/>
      <w:szCs w:val="28"/>
      <w:lang w:val="en-GB" w:eastAsia="ar-SA"/>
    </w:rPr>
  </w:style>
  <w:style w:type="character" w:customStyle="1" w:styleId="Heading3Char">
    <w:name w:val="Heading 3 Char"/>
    <w:link w:val="Heading3"/>
    <w:uiPriority w:val="9"/>
    <w:rsid w:val="002C2B74"/>
    <w:rPr>
      <w:rFonts w:ascii="Cambria" w:eastAsia="Times New Roman" w:hAnsi="Cambria" w:cstheme="minorHAnsi"/>
      <w:b/>
      <w:bCs/>
      <w:color w:val="4F81BD"/>
      <w:sz w:val="24"/>
      <w:szCs w:val="24"/>
      <w:lang w:val="en-GB" w:eastAsia="ar-SA"/>
    </w:rPr>
  </w:style>
  <w:style w:type="paragraph" w:styleId="BodyText">
    <w:name w:val="Body Text"/>
    <w:basedOn w:val="Normal"/>
    <w:link w:val="BodyTextChar"/>
    <w:rsid w:val="00D43A49"/>
    <w:pPr>
      <w:suppressAutoHyphens w:val="0"/>
    </w:pPr>
    <w:rPr>
      <w:sz w:val="20"/>
      <w:szCs w:val="20"/>
    </w:rPr>
  </w:style>
  <w:style w:type="character" w:customStyle="1" w:styleId="BodyTextChar">
    <w:name w:val="Body Text Char"/>
    <w:link w:val="BodyText"/>
    <w:rsid w:val="00D43A49"/>
    <w:rPr>
      <w:rFonts w:ascii="Times New Roman" w:eastAsia="Times New Roman" w:hAnsi="Times New Roman" w:cs="Times New Roman"/>
      <w:szCs w:val="20"/>
      <w:lang w:val="en-GB"/>
    </w:rPr>
  </w:style>
  <w:style w:type="paragraph" w:styleId="BodyTextIndent">
    <w:name w:val="Body Text Indent"/>
    <w:basedOn w:val="Normal"/>
    <w:link w:val="BodyTextIndentChar"/>
    <w:uiPriority w:val="99"/>
    <w:unhideWhenUsed/>
    <w:rsid w:val="00D454BB"/>
    <w:pPr>
      <w:spacing w:after="120"/>
      <w:ind w:left="360"/>
    </w:pPr>
  </w:style>
  <w:style w:type="character" w:customStyle="1" w:styleId="BodyTextIndentChar">
    <w:name w:val="Body Text Indent Char"/>
    <w:link w:val="BodyTextIndent"/>
    <w:uiPriority w:val="99"/>
    <w:rsid w:val="00D454BB"/>
    <w:rPr>
      <w:rFonts w:ascii="Times New Roman" w:eastAsia="Times New Roman" w:hAnsi="Times New Roman" w:cs="Times New Roman"/>
      <w:sz w:val="24"/>
      <w:szCs w:val="24"/>
      <w:lang w:eastAsia="ar-SA"/>
    </w:rPr>
  </w:style>
  <w:style w:type="paragraph" w:styleId="BodyText2">
    <w:name w:val="Body Text 2"/>
    <w:basedOn w:val="Normal"/>
    <w:link w:val="BodyText2Char"/>
    <w:uiPriority w:val="99"/>
    <w:semiHidden/>
    <w:unhideWhenUsed/>
    <w:rsid w:val="00D454BB"/>
    <w:pPr>
      <w:spacing w:after="120" w:line="480" w:lineRule="auto"/>
    </w:pPr>
  </w:style>
  <w:style w:type="character" w:customStyle="1" w:styleId="BodyText2Char">
    <w:name w:val="Body Text 2 Char"/>
    <w:link w:val="BodyText2"/>
    <w:uiPriority w:val="99"/>
    <w:semiHidden/>
    <w:rsid w:val="00D454BB"/>
    <w:rPr>
      <w:rFonts w:ascii="Times New Roman" w:eastAsia="Times New Roman" w:hAnsi="Times New Roman" w:cs="Times New Roman"/>
      <w:sz w:val="24"/>
      <w:szCs w:val="24"/>
      <w:lang w:eastAsia="ar-SA"/>
    </w:rPr>
  </w:style>
  <w:style w:type="paragraph" w:styleId="TOC1">
    <w:name w:val="toc 1"/>
    <w:basedOn w:val="Normal"/>
    <w:next w:val="Normal"/>
    <w:autoRedefine/>
    <w:semiHidden/>
    <w:rsid w:val="00D454BB"/>
    <w:pPr>
      <w:keepNext/>
      <w:tabs>
        <w:tab w:val="right" w:leader="dot" w:pos="9679"/>
      </w:tabs>
      <w:suppressAutoHyphens w:val="0"/>
    </w:pPr>
    <w:rPr>
      <w:noProof/>
      <w:spacing w:val="-2"/>
      <w:sz w:val="22"/>
      <w:szCs w:val="22"/>
      <w:lang w:eastAsia="en-US"/>
    </w:rPr>
  </w:style>
  <w:style w:type="character" w:styleId="Hyperlink">
    <w:name w:val="Hyperlink"/>
    <w:uiPriority w:val="99"/>
    <w:unhideWhenUsed/>
    <w:rsid w:val="00CB6538"/>
    <w:rPr>
      <w:color w:val="0000FF"/>
      <w:u w:val="single"/>
    </w:rPr>
  </w:style>
  <w:style w:type="paragraph" w:styleId="Header">
    <w:name w:val="header"/>
    <w:basedOn w:val="Normal"/>
    <w:link w:val="HeaderChar"/>
    <w:semiHidden/>
    <w:unhideWhenUsed/>
    <w:rsid w:val="00BC41B1"/>
    <w:pPr>
      <w:tabs>
        <w:tab w:val="center" w:pos="4680"/>
        <w:tab w:val="right" w:pos="9360"/>
      </w:tabs>
      <w:snapToGrid w:val="0"/>
    </w:pPr>
    <w:rPr>
      <w:lang w:eastAsia="fr-FR"/>
    </w:rPr>
  </w:style>
  <w:style w:type="character" w:customStyle="1" w:styleId="HeaderChar">
    <w:name w:val="Header Char"/>
    <w:link w:val="Header"/>
    <w:semiHidden/>
    <w:rsid w:val="00BC41B1"/>
    <w:rPr>
      <w:rFonts w:ascii="Times New Roman" w:eastAsia="Times New Roman" w:hAnsi="Times New Roman"/>
      <w:sz w:val="24"/>
      <w:szCs w:val="24"/>
      <w:lang w:eastAsia="fr-FR"/>
    </w:rPr>
  </w:style>
  <w:style w:type="paragraph" w:styleId="BalloonText">
    <w:name w:val="Balloon Text"/>
    <w:basedOn w:val="Normal"/>
    <w:link w:val="BalloonTextChar"/>
    <w:uiPriority w:val="99"/>
    <w:semiHidden/>
    <w:unhideWhenUsed/>
    <w:rsid w:val="007021CC"/>
    <w:rPr>
      <w:rFonts w:ascii="Tahoma" w:hAnsi="Tahoma"/>
      <w:sz w:val="16"/>
      <w:szCs w:val="16"/>
    </w:rPr>
  </w:style>
  <w:style w:type="character" w:customStyle="1" w:styleId="BalloonTextChar">
    <w:name w:val="Balloon Text Char"/>
    <w:link w:val="BalloonText"/>
    <w:uiPriority w:val="99"/>
    <w:semiHidden/>
    <w:rsid w:val="007021CC"/>
    <w:rPr>
      <w:rFonts w:ascii="Tahoma" w:eastAsia="Times New Roman" w:hAnsi="Tahoma" w:cs="Tahoma"/>
      <w:sz w:val="16"/>
      <w:szCs w:val="16"/>
      <w:lang w:eastAsia="ar-SA"/>
    </w:rPr>
  </w:style>
  <w:style w:type="character" w:styleId="CommentReference">
    <w:name w:val="annotation reference"/>
    <w:uiPriority w:val="99"/>
    <w:unhideWhenUsed/>
    <w:rsid w:val="00F52BCA"/>
    <w:rPr>
      <w:sz w:val="16"/>
      <w:szCs w:val="16"/>
    </w:rPr>
  </w:style>
  <w:style w:type="paragraph" w:styleId="CommentText">
    <w:name w:val="annotation text"/>
    <w:basedOn w:val="Normal"/>
    <w:link w:val="CommentTextChar"/>
    <w:unhideWhenUsed/>
    <w:rsid w:val="00F52BCA"/>
    <w:rPr>
      <w:sz w:val="20"/>
      <w:szCs w:val="20"/>
    </w:rPr>
  </w:style>
  <w:style w:type="character" w:customStyle="1" w:styleId="CommentTextChar">
    <w:name w:val="Comment Text Char"/>
    <w:link w:val="CommentText"/>
    <w:rsid w:val="00F52BCA"/>
    <w:rPr>
      <w:rFonts w:ascii="Times New Roman" w:eastAsia="Times New Roman" w:hAnsi="Times New Roman"/>
      <w:lang w:eastAsia="ar-SA"/>
    </w:rPr>
  </w:style>
  <w:style w:type="paragraph" w:styleId="CommentSubject">
    <w:name w:val="annotation subject"/>
    <w:basedOn w:val="CommentText"/>
    <w:next w:val="CommentText"/>
    <w:link w:val="CommentSubjectChar"/>
    <w:uiPriority w:val="99"/>
    <w:semiHidden/>
    <w:unhideWhenUsed/>
    <w:rsid w:val="00F52BCA"/>
    <w:rPr>
      <w:b/>
      <w:bCs/>
    </w:rPr>
  </w:style>
  <w:style w:type="character" w:customStyle="1" w:styleId="CommentSubjectChar">
    <w:name w:val="Comment Subject Char"/>
    <w:link w:val="CommentSubject"/>
    <w:uiPriority w:val="99"/>
    <w:semiHidden/>
    <w:rsid w:val="00F52BCA"/>
    <w:rPr>
      <w:rFonts w:ascii="Times New Roman" w:eastAsia="Times New Roman" w:hAnsi="Times New Roman"/>
      <w:b/>
      <w:bCs/>
      <w:lang w:eastAsia="ar-SA"/>
    </w:rPr>
  </w:style>
  <w:style w:type="paragraph" w:styleId="ListBullet">
    <w:name w:val="List Bullet"/>
    <w:basedOn w:val="Normal"/>
    <w:uiPriority w:val="99"/>
    <w:unhideWhenUsed/>
    <w:rsid w:val="00214BB4"/>
    <w:pPr>
      <w:numPr>
        <w:numId w:val="10"/>
      </w:numPr>
      <w:contextualSpacing/>
    </w:pPr>
  </w:style>
  <w:style w:type="character" w:customStyle="1" w:styleId="Heading4Char">
    <w:name w:val="Heading 4 Char"/>
    <w:basedOn w:val="DefaultParagraphFont"/>
    <w:link w:val="Heading4"/>
    <w:uiPriority w:val="9"/>
    <w:semiHidden/>
    <w:rsid w:val="004E7618"/>
    <w:rPr>
      <w:rFonts w:asciiTheme="majorHAnsi" w:eastAsiaTheme="majorEastAsia" w:hAnsiTheme="majorHAnsi" w:cstheme="majorBidi"/>
      <w:i/>
      <w:iCs/>
      <w:color w:val="365F91" w:themeColor="accent1" w:themeShade="BF"/>
      <w:sz w:val="24"/>
      <w:szCs w:val="24"/>
      <w:lang w:val="en-GB" w:eastAsia="ar-SA"/>
    </w:rPr>
  </w:style>
  <w:style w:type="character" w:customStyle="1" w:styleId="Heading5Char">
    <w:name w:val="Heading 5 Char"/>
    <w:basedOn w:val="DefaultParagraphFont"/>
    <w:link w:val="Heading5"/>
    <w:uiPriority w:val="9"/>
    <w:semiHidden/>
    <w:rsid w:val="004E7618"/>
    <w:rPr>
      <w:rFonts w:asciiTheme="majorHAnsi" w:eastAsiaTheme="majorEastAsia" w:hAnsiTheme="majorHAnsi" w:cstheme="majorBidi"/>
      <w:color w:val="365F91" w:themeColor="accent1" w:themeShade="BF"/>
      <w:sz w:val="24"/>
      <w:szCs w:val="24"/>
      <w:lang w:val="en-GB" w:eastAsia="ar-SA"/>
    </w:rPr>
  </w:style>
  <w:style w:type="character" w:customStyle="1" w:styleId="Heading6Char">
    <w:name w:val="Heading 6 Char"/>
    <w:basedOn w:val="DefaultParagraphFont"/>
    <w:link w:val="Heading6"/>
    <w:uiPriority w:val="9"/>
    <w:semiHidden/>
    <w:rsid w:val="004E7618"/>
    <w:rPr>
      <w:rFonts w:asciiTheme="majorHAnsi" w:eastAsiaTheme="majorEastAsia" w:hAnsiTheme="majorHAnsi" w:cstheme="majorBidi"/>
      <w:color w:val="243F60" w:themeColor="accent1" w:themeShade="7F"/>
      <w:sz w:val="24"/>
      <w:szCs w:val="24"/>
      <w:lang w:val="en-GB" w:eastAsia="ar-SA"/>
    </w:rPr>
  </w:style>
  <w:style w:type="character" w:customStyle="1" w:styleId="Heading7Char">
    <w:name w:val="Heading 7 Char"/>
    <w:basedOn w:val="DefaultParagraphFont"/>
    <w:link w:val="Heading7"/>
    <w:uiPriority w:val="9"/>
    <w:semiHidden/>
    <w:rsid w:val="004E7618"/>
    <w:rPr>
      <w:rFonts w:asciiTheme="majorHAnsi" w:eastAsiaTheme="majorEastAsia" w:hAnsiTheme="majorHAnsi" w:cstheme="majorBidi"/>
      <w:i/>
      <w:iCs/>
      <w:color w:val="243F60" w:themeColor="accent1" w:themeShade="7F"/>
      <w:sz w:val="24"/>
      <w:szCs w:val="24"/>
      <w:lang w:val="en-GB" w:eastAsia="ar-SA"/>
    </w:rPr>
  </w:style>
  <w:style w:type="character" w:customStyle="1" w:styleId="Heading8Char">
    <w:name w:val="Heading 8 Char"/>
    <w:basedOn w:val="DefaultParagraphFont"/>
    <w:link w:val="Heading8"/>
    <w:uiPriority w:val="9"/>
    <w:semiHidden/>
    <w:rsid w:val="004E7618"/>
    <w:rPr>
      <w:rFonts w:asciiTheme="majorHAnsi" w:eastAsiaTheme="majorEastAsia" w:hAnsiTheme="majorHAnsi" w:cstheme="majorBidi"/>
      <w:color w:val="272727" w:themeColor="text1" w:themeTint="D8"/>
      <w:sz w:val="21"/>
      <w:szCs w:val="21"/>
      <w:lang w:val="en-GB" w:eastAsia="ar-SA"/>
    </w:rPr>
  </w:style>
  <w:style w:type="character" w:customStyle="1" w:styleId="Heading9Char">
    <w:name w:val="Heading 9 Char"/>
    <w:basedOn w:val="DefaultParagraphFont"/>
    <w:link w:val="Heading9"/>
    <w:uiPriority w:val="9"/>
    <w:semiHidden/>
    <w:rsid w:val="004E7618"/>
    <w:rPr>
      <w:rFonts w:asciiTheme="majorHAnsi" w:eastAsiaTheme="majorEastAsia" w:hAnsiTheme="majorHAnsi" w:cstheme="majorBidi"/>
      <w:i/>
      <w:iCs/>
      <w:color w:val="272727" w:themeColor="text1" w:themeTint="D8"/>
      <w:sz w:val="21"/>
      <w:szCs w:val="21"/>
      <w:lang w:val="en-GB" w:eastAsia="ar-SA"/>
    </w:rPr>
  </w:style>
  <w:style w:type="table" w:styleId="GridTable1Light-Accent1">
    <w:name w:val="Grid Table 1 Light Accent 1"/>
    <w:basedOn w:val="TableNormal"/>
    <w:uiPriority w:val="46"/>
    <w:rsid w:val="00A32DD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4126">
      <w:bodyDiv w:val="1"/>
      <w:marLeft w:val="0"/>
      <w:marRight w:val="0"/>
      <w:marTop w:val="0"/>
      <w:marBottom w:val="0"/>
      <w:divBdr>
        <w:top w:val="none" w:sz="0" w:space="0" w:color="auto"/>
        <w:left w:val="none" w:sz="0" w:space="0" w:color="auto"/>
        <w:bottom w:val="none" w:sz="0" w:space="0" w:color="auto"/>
        <w:right w:val="none" w:sz="0" w:space="0" w:color="auto"/>
      </w:divBdr>
    </w:div>
    <w:div w:id="112067137">
      <w:bodyDiv w:val="1"/>
      <w:marLeft w:val="0"/>
      <w:marRight w:val="0"/>
      <w:marTop w:val="0"/>
      <w:marBottom w:val="0"/>
      <w:divBdr>
        <w:top w:val="none" w:sz="0" w:space="0" w:color="auto"/>
        <w:left w:val="none" w:sz="0" w:space="0" w:color="auto"/>
        <w:bottom w:val="none" w:sz="0" w:space="0" w:color="auto"/>
        <w:right w:val="none" w:sz="0" w:space="0" w:color="auto"/>
      </w:divBdr>
    </w:div>
    <w:div w:id="309554126">
      <w:bodyDiv w:val="1"/>
      <w:marLeft w:val="0"/>
      <w:marRight w:val="0"/>
      <w:marTop w:val="0"/>
      <w:marBottom w:val="0"/>
      <w:divBdr>
        <w:top w:val="none" w:sz="0" w:space="0" w:color="auto"/>
        <w:left w:val="none" w:sz="0" w:space="0" w:color="auto"/>
        <w:bottom w:val="none" w:sz="0" w:space="0" w:color="auto"/>
        <w:right w:val="none" w:sz="0" w:space="0" w:color="auto"/>
      </w:divBdr>
    </w:div>
    <w:div w:id="1036351902">
      <w:bodyDiv w:val="1"/>
      <w:marLeft w:val="0"/>
      <w:marRight w:val="0"/>
      <w:marTop w:val="0"/>
      <w:marBottom w:val="0"/>
      <w:divBdr>
        <w:top w:val="none" w:sz="0" w:space="0" w:color="auto"/>
        <w:left w:val="none" w:sz="0" w:space="0" w:color="auto"/>
        <w:bottom w:val="none" w:sz="0" w:space="0" w:color="auto"/>
        <w:right w:val="none" w:sz="0" w:space="0" w:color="auto"/>
      </w:divBdr>
    </w:div>
    <w:div w:id="1218664072">
      <w:bodyDiv w:val="1"/>
      <w:marLeft w:val="0"/>
      <w:marRight w:val="0"/>
      <w:marTop w:val="0"/>
      <w:marBottom w:val="0"/>
      <w:divBdr>
        <w:top w:val="none" w:sz="0" w:space="0" w:color="auto"/>
        <w:left w:val="none" w:sz="0" w:space="0" w:color="auto"/>
        <w:bottom w:val="none" w:sz="0" w:space="0" w:color="auto"/>
        <w:right w:val="none" w:sz="0" w:space="0" w:color="auto"/>
      </w:divBdr>
    </w:div>
    <w:div w:id="1524392667">
      <w:bodyDiv w:val="1"/>
      <w:marLeft w:val="0"/>
      <w:marRight w:val="0"/>
      <w:marTop w:val="0"/>
      <w:marBottom w:val="0"/>
      <w:divBdr>
        <w:top w:val="none" w:sz="0" w:space="0" w:color="auto"/>
        <w:left w:val="none" w:sz="0" w:space="0" w:color="auto"/>
        <w:bottom w:val="none" w:sz="0" w:space="0" w:color="auto"/>
        <w:right w:val="none" w:sz="0" w:space="0" w:color="auto"/>
      </w:divBdr>
    </w:div>
    <w:div w:id="1880896971">
      <w:bodyDiv w:val="1"/>
      <w:marLeft w:val="0"/>
      <w:marRight w:val="0"/>
      <w:marTop w:val="0"/>
      <w:marBottom w:val="0"/>
      <w:divBdr>
        <w:top w:val="none" w:sz="0" w:space="0" w:color="auto"/>
        <w:left w:val="none" w:sz="0" w:space="0" w:color="auto"/>
        <w:bottom w:val="none" w:sz="0" w:space="0" w:color="auto"/>
        <w:right w:val="none" w:sz="0" w:space="0" w:color="auto"/>
      </w:divBdr>
    </w:div>
    <w:div w:id="1938127891">
      <w:bodyDiv w:val="1"/>
      <w:marLeft w:val="0"/>
      <w:marRight w:val="0"/>
      <w:marTop w:val="0"/>
      <w:marBottom w:val="0"/>
      <w:divBdr>
        <w:top w:val="none" w:sz="0" w:space="0" w:color="auto"/>
        <w:left w:val="none" w:sz="0" w:space="0" w:color="auto"/>
        <w:bottom w:val="none" w:sz="0" w:space="0" w:color="auto"/>
        <w:right w:val="none" w:sz="0" w:space="0" w:color="auto"/>
      </w:divBdr>
    </w:div>
    <w:div w:id="2052999104">
      <w:bodyDiv w:val="1"/>
      <w:marLeft w:val="0"/>
      <w:marRight w:val="0"/>
      <w:marTop w:val="0"/>
      <w:marBottom w:val="0"/>
      <w:divBdr>
        <w:top w:val="none" w:sz="0" w:space="0" w:color="auto"/>
        <w:left w:val="none" w:sz="0" w:space="0" w:color="auto"/>
        <w:bottom w:val="none" w:sz="0" w:space="0" w:color="auto"/>
        <w:right w:val="none" w:sz="0" w:space="0" w:color="auto"/>
      </w:divBdr>
    </w:div>
    <w:div w:id="20592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2539-5894-4F5C-A847-C773E8E9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Terms of Reference for Adaptation Expert (Fisheries sector) –</vt:lpstr>
    </vt:vector>
  </TitlesOfParts>
  <Company>URC</Company>
  <LinksUpToDate>false</LinksUpToDate>
  <CharactersWithSpaces>12462</CharactersWithSpaces>
  <SharedDoc>false</SharedDoc>
  <HLinks>
    <vt:vector size="12" baseType="variant">
      <vt:variant>
        <vt:i4>1638429</vt:i4>
      </vt:variant>
      <vt:variant>
        <vt:i4>3</vt:i4>
      </vt:variant>
      <vt:variant>
        <vt:i4>0</vt:i4>
      </vt:variant>
      <vt:variant>
        <vt:i4>5</vt:i4>
      </vt:variant>
      <vt:variant>
        <vt:lpwstr>mailto:s_traerup@hotmail.com</vt:lpwstr>
      </vt:variant>
      <vt:variant>
        <vt:lpwstr/>
      </vt:variant>
      <vt:variant>
        <vt:i4>2424899</vt:i4>
      </vt:variant>
      <vt:variant>
        <vt:i4>0</vt:i4>
      </vt:variant>
      <vt:variant>
        <vt:i4>0</vt:i4>
      </vt:variant>
      <vt:variant>
        <vt:i4>5</vt:i4>
      </vt:variant>
      <vt:variant>
        <vt:lpwstr>mailto:slmt@risoe.dtu.dk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Adaptation Expert (Fisheries sector) –</dc:title>
  <dc:subject/>
  <dc:creator>Caroline Schaer</dc:creator>
  <cp:keywords/>
  <dc:description/>
  <cp:lastModifiedBy>Ivan Nygaard</cp:lastModifiedBy>
  <cp:revision>2</cp:revision>
  <dcterms:created xsi:type="dcterms:W3CDTF">2021-05-18T09:26:00Z</dcterms:created>
  <dcterms:modified xsi:type="dcterms:W3CDTF">2021-05-18T09:26:00Z</dcterms:modified>
</cp:coreProperties>
</file>