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A45CF" w14:textId="6FFE24D3" w:rsidR="005B3167" w:rsidRPr="005B3167" w:rsidRDefault="005B3167" w:rsidP="00E70545">
      <w:pPr>
        <w:jc w:val="both"/>
        <w:rPr>
          <w:rFonts w:ascii="Times New Roman" w:hAnsi="Times New Roman" w:cs="Times New Roman"/>
          <w:b/>
          <w:bCs/>
        </w:rPr>
      </w:pPr>
    </w:p>
    <w:p w14:paraId="4F74BF69" w14:textId="77777777" w:rsidR="002358D5" w:rsidRPr="002678C8" w:rsidRDefault="002358D5" w:rsidP="002358D5">
      <w:pPr>
        <w:jc w:val="center"/>
        <w:rPr>
          <w:rFonts w:ascii="Times New Roman" w:hAnsi="Times New Roman" w:cs="Times New Roman"/>
          <w:b/>
          <w:bCs/>
          <w:sz w:val="28"/>
          <w:szCs w:val="28"/>
        </w:rPr>
      </w:pPr>
      <w:r w:rsidRPr="002678C8">
        <w:rPr>
          <w:rFonts w:ascii="Times New Roman" w:hAnsi="Times New Roman" w:cs="Times New Roman"/>
          <w:b/>
          <w:bCs/>
          <w:sz w:val="28"/>
          <w:szCs w:val="28"/>
        </w:rPr>
        <w:t>Terms of Reference</w:t>
      </w:r>
    </w:p>
    <w:p w14:paraId="4CDFF53D" w14:textId="4C524029" w:rsidR="002358D5" w:rsidRPr="002678C8" w:rsidRDefault="002358D5" w:rsidP="002358D5">
      <w:pPr>
        <w:jc w:val="center"/>
        <w:rPr>
          <w:rFonts w:ascii="Times New Roman" w:hAnsi="Times New Roman" w:cs="Times New Roman"/>
          <w:b/>
          <w:bCs/>
          <w:sz w:val="28"/>
          <w:szCs w:val="28"/>
        </w:rPr>
      </w:pPr>
      <w:r w:rsidRPr="002678C8">
        <w:rPr>
          <w:rFonts w:ascii="Times New Roman" w:hAnsi="Times New Roman" w:cs="Times New Roman"/>
          <w:b/>
          <w:bCs/>
          <w:sz w:val="28"/>
          <w:szCs w:val="28"/>
        </w:rPr>
        <w:t xml:space="preserve">Initiative for Climate Transparency- Phase 2- India </w:t>
      </w:r>
      <w:r w:rsidR="00552181">
        <w:rPr>
          <w:rFonts w:ascii="Times New Roman" w:hAnsi="Times New Roman" w:cs="Times New Roman"/>
          <w:b/>
          <w:bCs/>
          <w:sz w:val="28"/>
          <w:szCs w:val="28"/>
        </w:rPr>
        <w:t xml:space="preserve">Country </w:t>
      </w:r>
      <w:r w:rsidRPr="002678C8">
        <w:rPr>
          <w:rFonts w:ascii="Times New Roman" w:hAnsi="Times New Roman" w:cs="Times New Roman"/>
          <w:b/>
          <w:bCs/>
          <w:sz w:val="28"/>
          <w:szCs w:val="28"/>
        </w:rPr>
        <w:t>Stu</w:t>
      </w:r>
      <w:r w:rsidR="003D54AD" w:rsidRPr="002678C8">
        <w:rPr>
          <w:rFonts w:ascii="Times New Roman" w:hAnsi="Times New Roman" w:cs="Times New Roman"/>
          <w:b/>
          <w:bCs/>
          <w:sz w:val="28"/>
          <w:szCs w:val="28"/>
        </w:rPr>
        <w:t>d</w:t>
      </w:r>
      <w:r w:rsidRPr="002678C8">
        <w:rPr>
          <w:rFonts w:ascii="Times New Roman" w:hAnsi="Times New Roman" w:cs="Times New Roman"/>
          <w:b/>
          <w:bCs/>
          <w:sz w:val="28"/>
          <w:szCs w:val="28"/>
        </w:rPr>
        <w:t xml:space="preserve">y </w:t>
      </w:r>
    </w:p>
    <w:p w14:paraId="32C46834" w14:textId="77777777" w:rsidR="002358D5" w:rsidRPr="00DF291F" w:rsidRDefault="002358D5" w:rsidP="00DF291F">
      <w:pPr>
        <w:pStyle w:val="Heading2"/>
        <w:spacing w:line="276" w:lineRule="auto"/>
        <w:rPr>
          <w:rFonts w:asciiTheme="minorHAnsi" w:hAnsiTheme="minorHAnsi" w:cstheme="minorHAnsi"/>
          <w:sz w:val="24"/>
          <w:szCs w:val="24"/>
        </w:rPr>
      </w:pPr>
    </w:p>
    <w:p w14:paraId="33DE4E62" w14:textId="77777777" w:rsidR="0006122A" w:rsidRPr="00DF291F" w:rsidRDefault="0006122A" w:rsidP="00DF291F">
      <w:pPr>
        <w:pStyle w:val="Heading2"/>
        <w:spacing w:line="276" w:lineRule="auto"/>
        <w:rPr>
          <w:rFonts w:asciiTheme="minorHAnsi" w:hAnsiTheme="minorHAnsi" w:cstheme="minorHAnsi"/>
          <w:sz w:val="24"/>
          <w:szCs w:val="24"/>
        </w:rPr>
      </w:pPr>
      <w:r w:rsidRPr="00DF291F">
        <w:rPr>
          <w:rFonts w:asciiTheme="minorHAnsi" w:hAnsiTheme="minorHAnsi" w:cstheme="minorHAnsi"/>
          <w:sz w:val="24"/>
          <w:szCs w:val="24"/>
        </w:rPr>
        <w:t>Background</w:t>
      </w:r>
    </w:p>
    <w:p w14:paraId="7271E7FB" w14:textId="77777777" w:rsidR="0006122A" w:rsidRPr="00DF291F" w:rsidRDefault="0006122A" w:rsidP="00DF291F">
      <w:pPr>
        <w:pStyle w:val="Heading2"/>
        <w:spacing w:line="276" w:lineRule="auto"/>
        <w:rPr>
          <w:rFonts w:asciiTheme="minorHAnsi" w:hAnsiTheme="minorHAnsi" w:cstheme="minorHAnsi"/>
          <w:sz w:val="24"/>
          <w:szCs w:val="24"/>
        </w:rPr>
      </w:pPr>
    </w:p>
    <w:p w14:paraId="16DD74FB" w14:textId="1D932D9C" w:rsidR="00C13817" w:rsidRPr="00DF291F" w:rsidRDefault="00C63DC1" w:rsidP="00DF291F">
      <w:pPr>
        <w:spacing w:line="276" w:lineRule="auto"/>
        <w:jc w:val="both"/>
        <w:rPr>
          <w:rFonts w:asciiTheme="minorHAnsi" w:hAnsiTheme="minorHAnsi" w:cstheme="minorHAnsi"/>
          <w:sz w:val="24"/>
          <w:szCs w:val="24"/>
          <w:shd w:val="clear" w:color="auto" w:fill="FFFFFF"/>
        </w:rPr>
      </w:pPr>
      <w:r w:rsidRPr="00DF291F">
        <w:rPr>
          <w:rFonts w:asciiTheme="minorHAnsi" w:hAnsiTheme="minorHAnsi" w:cstheme="minorHAnsi"/>
          <w:sz w:val="24"/>
          <w:szCs w:val="24"/>
        </w:rPr>
        <w:t>The Initiative for Climate Action Transparency (ICAT</w:t>
      </w:r>
      <w:r w:rsidR="00F74A9A">
        <w:rPr>
          <w:rFonts w:asciiTheme="minorHAnsi" w:hAnsiTheme="minorHAnsi" w:cstheme="minorHAnsi"/>
          <w:sz w:val="24"/>
          <w:szCs w:val="24"/>
        </w:rPr>
        <w:t xml:space="preserve">; </w:t>
      </w:r>
      <w:r w:rsidR="00F74A9A" w:rsidRPr="00F74A9A">
        <w:rPr>
          <w:rFonts w:asciiTheme="minorHAnsi" w:hAnsiTheme="minorHAnsi" w:cstheme="minorHAnsi"/>
          <w:sz w:val="24"/>
          <w:szCs w:val="24"/>
        </w:rPr>
        <w:t>https://climateactiontransparency.org/</w:t>
      </w:r>
      <w:r w:rsidRPr="00DF291F">
        <w:rPr>
          <w:rFonts w:asciiTheme="minorHAnsi" w:hAnsiTheme="minorHAnsi" w:cstheme="minorHAnsi"/>
          <w:sz w:val="24"/>
          <w:szCs w:val="24"/>
        </w:rPr>
        <w:t xml:space="preserve">) </w:t>
      </w:r>
      <w:r w:rsidRPr="00DF291F">
        <w:rPr>
          <w:rFonts w:asciiTheme="minorHAnsi" w:hAnsiTheme="minorHAnsi" w:cstheme="minorHAnsi"/>
          <w:sz w:val="24"/>
          <w:szCs w:val="24"/>
          <w:shd w:val="clear" w:color="auto" w:fill="FFFFFF"/>
        </w:rPr>
        <w:t>was founded to respond to the critical need to support improved transparency and capacity building under the Paris Agreement.</w:t>
      </w:r>
      <w:r w:rsidR="007162E8" w:rsidRPr="00DF291F">
        <w:rPr>
          <w:rFonts w:asciiTheme="minorHAnsi" w:hAnsiTheme="minorHAnsi" w:cstheme="minorHAnsi"/>
          <w:sz w:val="24"/>
          <w:szCs w:val="24"/>
          <w:shd w:val="clear" w:color="auto" w:fill="FFFFFF"/>
        </w:rPr>
        <w:t xml:space="preserve"> ICAT integrates guidance, capacity building and knowledge sharing to engage countries in the use of a common framework to assess the impacts of their policies and actions and report progress, fostering greater transparency, effectiveness and ambition. Established as a </w:t>
      </w:r>
      <w:r w:rsidRPr="00DF291F">
        <w:rPr>
          <w:rFonts w:asciiTheme="minorHAnsi" w:hAnsiTheme="minorHAnsi" w:cstheme="minorHAnsi"/>
          <w:sz w:val="24"/>
          <w:szCs w:val="24"/>
          <w:shd w:val="clear" w:color="auto" w:fill="FFFFFF"/>
        </w:rPr>
        <w:t>multi-stakeholder partnership</w:t>
      </w:r>
      <w:r w:rsidR="007162E8" w:rsidRPr="00DF291F">
        <w:rPr>
          <w:rFonts w:asciiTheme="minorHAnsi" w:hAnsiTheme="minorHAnsi" w:cstheme="minorHAnsi"/>
          <w:sz w:val="24"/>
          <w:szCs w:val="24"/>
          <w:shd w:val="clear" w:color="auto" w:fill="FFFFFF"/>
        </w:rPr>
        <w:t>, the funders include t</w:t>
      </w:r>
      <w:r w:rsidRPr="00DF291F">
        <w:rPr>
          <w:rFonts w:asciiTheme="minorHAnsi" w:hAnsiTheme="minorHAnsi" w:cstheme="minorHAnsi"/>
          <w:sz w:val="24"/>
          <w:szCs w:val="24"/>
          <w:shd w:val="clear" w:color="auto" w:fill="FFFFFF"/>
        </w:rPr>
        <w:t>he Children’s Investment Fund Foundation (CIFF)</w:t>
      </w:r>
      <w:proofErr w:type="gramStart"/>
      <w:r w:rsidR="007162E8" w:rsidRPr="00DF291F">
        <w:rPr>
          <w:rFonts w:asciiTheme="minorHAnsi" w:hAnsiTheme="minorHAnsi" w:cstheme="minorHAnsi"/>
          <w:sz w:val="24"/>
          <w:szCs w:val="24"/>
        </w:rPr>
        <w:t xml:space="preserve">, </w:t>
      </w:r>
      <w:r w:rsidRPr="00DF291F">
        <w:rPr>
          <w:rFonts w:asciiTheme="minorHAnsi" w:hAnsiTheme="minorHAnsi" w:cstheme="minorHAnsi"/>
          <w:sz w:val="24"/>
          <w:szCs w:val="24"/>
          <w:shd w:val="clear" w:color="auto" w:fill="FFFFFF"/>
        </w:rPr>
        <w:t> </w:t>
      </w:r>
      <w:proofErr w:type="spellStart"/>
      <w:r w:rsidRPr="00DF291F">
        <w:rPr>
          <w:rFonts w:asciiTheme="minorHAnsi" w:hAnsiTheme="minorHAnsi" w:cstheme="minorHAnsi"/>
          <w:sz w:val="24"/>
          <w:szCs w:val="24"/>
          <w:shd w:val="clear" w:color="auto" w:fill="FFFFFF"/>
        </w:rPr>
        <w:t>ClimateWorks</w:t>
      </w:r>
      <w:proofErr w:type="spellEnd"/>
      <w:proofErr w:type="gramEnd"/>
      <w:r w:rsidRPr="00DF291F">
        <w:rPr>
          <w:rFonts w:asciiTheme="minorHAnsi" w:hAnsiTheme="minorHAnsi" w:cstheme="minorHAnsi"/>
          <w:sz w:val="24"/>
          <w:szCs w:val="24"/>
          <w:shd w:val="clear" w:color="auto" w:fill="FFFFFF"/>
        </w:rPr>
        <w:t xml:space="preserve"> Foundation (CWF)</w:t>
      </w:r>
      <w:r w:rsidR="007162E8" w:rsidRPr="00DF291F">
        <w:rPr>
          <w:rFonts w:asciiTheme="minorHAnsi" w:hAnsiTheme="minorHAnsi" w:cstheme="minorHAnsi"/>
          <w:sz w:val="24"/>
          <w:szCs w:val="24"/>
        </w:rPr>
        <w:t xml:space="preserve">, </w:t>
      </w:r>
      <w:r w:rsidRPr="00DF291F">
        <w:rPr>
          <w:rFonts w:asciiTheme="minorHAnsi" w:hAnsiTheme="minorHAnsi" w:cstheme="minorHAnsi"/>
          <w:sz w:val="24"/>
          <w:szCs w:val="24"/>
          <w:shd w:val="clear" w:color="auto" w:fill="FFFFFF"/>
        </w:rPr>
        <w:t> the German Federal Ministry for the Environment, Nature Conservation, and Nuclear Safety (BMU)</w:t>
      </w:r>
      <w:r w:rsidR="007162E8" w:rsidRPr="00DF291F">
        <w:rPr>
          <w:rFonts w:asciiTheme="minorHAnsi" w:hAnsiTheme="minorHAnsi" w:cstheme="minorHAnsi"/>
          <w:sz w:val="24"/>
          <w:szCs w:val="24"/>
        </w:rPr>
        <w:t xml:space="preserve">, </w:t>
      </w:r>
      <w:r w:rsidRPr="00DF291F">
        <w:rPr>
          <w:rFonts w:asciiTheme="minorHAnsi" w:hAnsiTheme="minorHAnsi" w:cstheme="minorHAnsi"/>
          <w:sz w:val="24"/>
          <w:szCs w:val="24"/>
          <w:shd w:val="clear" w:color="auto" w:fill="FFFFFF"/>
        </w:rPr>
        <w:t xml:space="preserve"> and the Italian Ministry for the Environment, Land and Sea (IMELS).</w:t>
      </w:r>
      <w:r w:rsidR="007162E8" w:rsidRPr="00DF291F">
        <w:rPr>
          <w:rFonts w:asciiTheme="minorHAnsi" w:hAnsiTheme="minorHAnsi" w:cstheme="minorHAnsi"/>
          <w:sz w:val="24"/>
          <w:szCs w:val="24"/>
          <w:shd w:val="clear" w:color="auto" w:fill="FFFFFF"/>
        </w:rPr>
        <w:t xml:space="preserve"> UNEP DTU Partnership (UDP) is one of the</w:t>
      </w:r>
      <w:r w:rsidR="004C4044" w:rsidRPr="00DF291F">
        <w:rPr>
          <w:rFonts w:asciiTheme="minorHAnsi" w:hAnsiTheme="minorHAnsi" w:cstheme="minorHAnsi"/>
          <w:sz w:val="24"/>
          <w:szCs w:val="24"/>
          <w:shd w:val="clear" w:color="auto" w:fill="FFFFFF"/>
        </w:rPr>
        <w:t xml:space="preserve"> </w:t>
      </w:r>
      <w:r w:rsidR="007162E8" w:rsidRPr="00DF291F">
        <w:rPr>
          <w:rFonts w:asciiTheme="minorHAnsi" w:hAnsiTheme="minorHAnsi" w:cstheme="minorHAnsi"/>
          <w:sz w:val="24"/>
          <w:szCs w:val="24"/>
          <w:shd w:val="clear" w:color="auto" w:fill="FFFFFF"/>
        </w:rPr>
        <w:t xml:space="preserve">implementing partners of the </w:t>
      </w:r>
      <w:r w:rsidR="00976B61">
        <w:rPr>
          <w:rFonts w:asciiTheme="minorHAnsi" w:hAnsiTheme="minorHAnsi" w:cstheme="minorHAnsi"/>
          <w:sz w:val="24"/>
          <w:szCs w:val="24"/>
          <w:shd w:val="clear" w:color="auto" w:fill="FFFFFF"/>
        </w:rPr>
        <w:t>ICAT</w:t>
      </w:r>
      <w:r w:rsidR="007162E8" w:rsidRPr="00DF291F">
        <w:rPr>
          <w:rFonts w:asciiTheme="minorHAnsi" w:hAnsiTheme="minorHAnsi" w:cstheme="minorHAnsi"/>
          <w:sz w:val="24"/>
          <w:szCs w:val="24"/>
          <w:shd w:val="clear" w:color="auto" w:fill="FFFFFF"/>
        </w:rPr>
        <w:t xml:space="preserve"> to provide </w:t>
      </w:r>
      <w:r w:rsidR="00C13817" w:rsidRPr="00DF291F">
        <w:rPr>
          <w:rFonts w:asciiTheme="minorHAnsi" w:hAnsiTheme="minorHAnsi" w:cstheme="minorHAnsi"/>
          <w:sz w:val="24"/>
          <w:szCs w:val="24"/>
          <w:shd w:val="clear" w:color="auto" w:fill="FFFFFF"/>
        </w:rPr>
        <w:t xml:space="preserve">capacity-building activities in developing countries, which includes application of the methodological frameworks developed by ICAT and build institutional capacity in the countries </w:t>
      </w:r>
      <w:r w:rsidR="00C13817" w:rsidRPr="00DF291F">
        <w:rPr>
          <w:rFonts w:asciiTheme="minorHAnsi" w:hAnsiTheme="minorHAnsi" w:cstheme="minorHAnsi"/>
          <w:sz w:val="24"/>
          <w:szCs w:val="24"/>
        </w:rPr>
        <w:t>to</w:t>
      </w:r>
      <w:r w:rsidR="00C13817" w:rsidRPr="00DF291F">
        <w:rPr>
          <w:rFonts w:asciiTheme="minorHAnsi" w:hAnsiTheme="minorHAnsi" w:cstheme="minorHAnsi"/>
          <w:spacing w:val="8"/>
          <w:sz w:val="24"/>
          <w:szCs w:val="24"/>
        </w:rPr>
        <w:t xml:space="preserve"> </w:t>
      </w:r>
      <w:r w:rsidR="00C13817" w:rsidRPr="00DF291F">
        <w:rPr>
          <w:rFonts w:asciiTheme="minorHAnsi" w:hAnsiTheme="minorHAnsi" w:cstheme="minorHAnsi"/>
          <w:sz w:val="24"/>
          <w:szCs w:val="24"/>
        </w:rPr>
        <w:t>assess</w:t>
      </w:r>
      <w:r w:rsidR="00C13817" w:rsidRPr="00DF291F">
        <w:rPr>
          <w:rFonts w:asciiTheme="minorHAnsi" w:hAnsiTheme="minorHAnsi" w:cstheme="minorHAnsi"/>
          <w:spacing w:val="-7"/>
          <w:sz w:val="24"/>
          <w:szCs w:val="24"/>
        </w:rPr>
        <w:t xml:space="preserve"> </w:t>
      </w:r>
      <w:r w:rsidR="00C13817" w:rsidRPr="00DF291F">
        <w:rPr>
          <w:rFonts w:asciiTheme="minorHAnsi" w:hAnsiTheme="minorHAnsi" w:cstheme="minorHAnsi"/>
          <w:sz w:val="24"/>
          <w:szCs w:val="24"/>
        </w:rPr>
        <w:t>the</w:t>
      </w:r>
      <w:r w:rsidR="00C13817" w:rsidRPr="00DF291F">
        <w:rPr>
          <w:rFonts w:asciiTheme="minorHAnsi" w:hAnsiTheme="minorHAnsi" w:cstheme="minorHAnsi"/>
          <w:spacing w:val="-11"/>
          <w:sz w:val="24"/>
          <w:szCs w:val="24"/>
        </w:rPr>
        <w:t xml:space="preserve"> </w:t>
      </w:r>
      <w:r w:rsidR="00C13817" w:rsidRPr="00DF291F">
        <w:rPr>
          <w:rFonts w:asciiTheme="minorHAnsi" w:hAnsiTheme="minorHAnsi" w:cstheme="minorHAnsi"/>
          <w:sz w:val="24"/>
          <w:szCs w:val="24"/>
        </w:rPr>
        <w:t xml:space="preserve">impacts of their policies and actions to meet their NDCs commitments and bring greater quality, trust and ambition to climate policies. </w:t>
      </w:r>
      <w:r w:rsidR="00C13817" w:rsidRPr="00DF291F">
        <w:rPr>
          <w:rFonts w:asciiTheme="minorHAnsi" w:hAnsiTheme="minorHAnsi" w:cstheme="minorHAnsi"/>
          <w:sz w:val="24"/>
          <w:szCs w:val="24"/>
          <w:shd w:val="clear" w:color="auto" w:fill="FFFFFF"/>
        </w:rPr>
        <w:t xml:space="preserve"> </w:t>
      </w:r>
    </w:p>
    <w:p w14:paraId="48DD9122" w14:textId="77777777" w:rsidR="007162E8" w:rsidRPr="00DF291F" w:rsidRDefault="007162E8" w:rsidP="00DF291F">
      <w:pPr>
        <w:spacing w:line="276" w:lineRule="auto"/>
        <w:jc w:val="both"/>
        <w:rPr>
          <w:rFonts w:asciiTheme="minorHAnsi" w:hAnsiTheme="minorHAnsi" w:cstheme="minorHAnsi"/>
          <w:sz w:val="24"/>
          <w:szCs w:val="24"/>
        </w:rPr>
      </w:pPr>
    </w:p>
    <w:p w14:paraId="771597EB" w14:textId="111C10F4" w:rsidR="00F145DF" w:rsidRPr="00DF291F" w:rsidRDefault="0006122A" w:rsidP="00DF291F">
      <w:pPr>
        <w:spacing w:line="276" w:lineRule="auto"/>
        <w:jc w:val="both"/>
        <w:rPr>
          <w:rFonts w:asciiTheme="minorHAnsi" w:hAnsiTheme="minorHAnsi" w:cstheme="minorHAnsi"/>
          <w:sz w:val="24"/>
          <w:szCs w:val="24"/>
        </w:rPr>
      </w:pPr>
      <w:r w:rsidRPr="00DF291F">
        <w:rPr>
          <w:rFonts w:asciiTheme="minorHAnsi" w:hAnsiTheme="minorHAnsi" w:cstheme="minorHAnsi"/>
          <w:sz w:val="24"/>
          <w:szCs w:val="24"/>
        </w:rPr>
        <w:t>M</w:t>
      </w:r>
      <w:r w:rsidR="00982372" w:rsidRPr="00DF291F">
        <w:rPr>
          <w:rFonts w:asciiTheme="minorHAnsi" w:hAnsiTheme="minorHAnsi" w:cstheme="minorHAnsi"/>
          <w:sz w:val="24"/>
          <w:szCs w:val="24"/>
        </w:rPr>
        <w:t xml:space="preserve">onitoring, reporting and verification (MRV) </w:t>
      </w:r>
      <w:r w:rsidRPr="00DF291F">
        <w:rPr>
          <w:rFonts w:asciiTheme="minorHAnsi" w:hAnsiTheme="minorHAnsi" w:cstheme="minorHAnsi"/>
          <w:sz w:val="24"/>
          <w:szCs w:val="24"/>
        </w:rPr>
        <w:t xml:space="preserve">of policies and actions is a key tool for enabling countries to assess the effectiveness of their implementation plans in achieving the NDC goals, the contribution to their sustainable development objectives, as well as, report progress in </w:t>
      </w:r>
      <w:r w:rsidR="00F145DF" w:rsidRPr="00DF291F">
        <w:rPr>
          <w:rFonts w:asciiTheme="minorHAnsi" w:hAnsiTheme="minorHAnsi" w:cstheme="minorHAnsi"/>
          <w:sz w:val="24"/>
          <w:szCs w:val="24"/>
        </w:rPr>
        <w:t xml:space="preserve">their </w:t>
      </w:r>
      <w:r w:rsidRPr="00DF291F">
        <w:rPr>
          <w:rFonts w:asciiTheme="minorHAnsi" w:hAnsiTheme="minorHAnsi" w:cstheme="minorHAnsi"/>
          <w:sz w:val="24"/>
          <w:szCs w:val="24"/>
        </w:rPr>
        <w:t>NDC implementation to UNFCCC as per the Paris Agreement.</w:t>
      </w:r>
      <w:r w:rsidR="00F145DF" w:rsidRPr="00DF291F">
        <w:rPr>
          <w:rFonts w:asciiTheme="minorHAnsi" w:hAnsiTheme="minorHAnsi" w:cstheme="minorHAnsi"/>
          <w:sz w:val="24"/>
          <w:szCs w:val="24"/>
        </w:rPr>
        <w:t xml:space="preserve"> </w:t>
      </w:r>
      <w:r w:rsidR="00DD37F3" w:rsidRPr="00DF291F">
        <w:rPr>
          <w:rFonts w:asciiTheme="minorHAnsi" w:hAnsiTheme="minorHAnsi" w:cstheme="minorHAnsi"/>
          <w:sz w:val="24"/>
          <w:szCs w:val="24"/>
          <w:shd w:val="clear" w:color="auto" w:fill="FFFFFF"/>
        </w:rPr>
        <w:t> The second Biennial Update Report (BUR)</w:t>
      </w:r>
      <w:r w:rsidR="00DD37F3" w:rsidRPr="00DF291F">
        <w:rPr>
          <w:rFonts w:asciiTheme="minorHAnsi" w:hAnsiTheme="minorHAnsi" w:cstheme="minorHAnsi"/>
          <w:sz w:val="24"/>
          <w:szCs w:val="24"/>
        </w:rPr>
        <w:t xml:space="preserve"> of India </w:t>
      </w:r>
      <w:r w:rsidR="00DD37F3" w:rsidRPr="00DF291F">
        <w:rPr>
          <w:rFonts w:asciiTheme="minorHAnsi" w:hAnsiTheme="minorHAnsi" w:cstheme="minorHAnsi"/>
          <w:sz w:val="24"/>
          <w:szCs w:val="24"/>
          <w:shd w:val="clear" w:color="auto" w:fill="FFFFFF"/>
        </w:rPr>
        <w:t>indicated</w:t>
      </w:r>
      <w:r w:rsidR="004C4044" w:rsidRPr="00DF291F">
        <w:rPr>
          <w:rFonts w:asciiTheme="minorHAnsi" w:hAnsiTheme="minorHAnsi" w:cstheme="minorHAnsi"/>
          <w:sz w:val="24"/>
          <w:szCs w:val="24"/>
          <w:shd w:val="clear" w:color="auto" w:fill="FFFFFF"/>
        </w:rPr>
        <w:t xml:space="preserve"> </w:t>
      </w:r>
      <w:r w:rsidR="00552181">
        <w:rPr>
          <w:rFonts w:asciiTheme="minorHAnsi" w:hAnsiTheme="minorHAnsi" w:cstheme="minorHAnsi"/>
          <w:sz w:val="24"/>
          <w:szCs w:val="24"/>
          <w:shd w:val="clear" w:color="auto" w:fill="FFFFFF"/>
        </w:rPr>
        <w:t xml:space="preserve">the need for capacity building in establishing </w:t>
      </w:r>
      <w:r w:rsidR="00DD37F3" w:rsidRPr="00DF291F">
        <w:rPr>
          <w:rFonts w:asciiTheme="minorHAnsi" w:hAnsiTheme="minorHAnsi" w:cstheme="minorHAnsi"/>
          <w:sz w:val="24"/>
          <w:szCs w:val="24"/>
          <w:shd w:val="clear" w:color="auto" w:fill="FFFFFF"/>
        </w:rPr>
        <w:t xml:space="preserve">an integrated MRV system to track policy progress and impact on NDCs. </w:t>
      </w:r>
      <w:r w:rsidR="00552181">
        <w:rPr>
          <w:rFonts w:asciiTheme="minorHAnsi" w:hAnsiTheme="minorHAnsi" w:cstheme="minorHAnsi"/>
          <w:sz w:val="24"/>
          <w:szCs w:val="24"/>
          <w:shd w:val="clear" w:color="auto" w:fill="FFFFFF"/>
        </w:rPr>
        <w:t xml:space="preserve"> </w:t>
      </w:r>
      <w:r w:rsidR="00982372" w:rsidRPr="00DF291F">
        <w:rPr>
          <w:rFonts w:asciiTheme="minorHAnsi" w:hAnsiTheme="minorHAnsi" w:cstheme="minorHAnsi"/>
          <w:sz w:val="24"/>
          <w:szCs w:val="24"/>
        </w:rPr>
        <w:t>ICAT Phase 1 in India</w:t>
      </w:r>
      <w:r w:rsidR="00F145DF" w:rsidRPr="00DF291F">
        <w:rPr>
          <w:rFonts w:asciiTheme="minorHAnsi" w:hAnsiTheme="minorHAnsi" w:cstheme="minorHAnsi"/>
          <w:sz w:val="24"/>
          <w:szCs w:val="24"/>
        </w:rPr>
        <w:t xml:space="preserve"> undertook the</w:t>
      </w:r>
      <w:r w:rsidR="00982372" w:rsidRPr="00DF291F">
        <w:rPr>
          <w:rFonts w:asciiTheme="minorHAnsi" w:hAnsiTheme="minorHAnsi" w:cstheme="minorHAnsi"/>
          <w:sz w:val="24"/>
          <w:szCs w:val="24"/>
        </w:rPr>
        <w:t xml:space="preserve"> assessment of the existing monitoring and reporting systems, assess</w:t>
      </w:r>
      <w:r w:rsidR="00F145DF" w:rsidRPr="00DF291F">
        <w:rPr>
          <w:rFonts w:asciiTheme="minorHAnsi" w:hAnsiTheme="minorHAnsi" w:cstheme="minorHAnsi"/>
          <w:sz w:val="24"/>
          <w:szCs w:val="24"/>
        </w:rPr>
        <w:t>ed</w:t>
      </w:r>
      <w:r w:rsidR="00982372" w:rsidRPr="00DF291F">
        <w:rPr>
          <w:rFonts w:asciiTheme="minorHAnsi" w:hAnsiTheme="minorHAnsi" w:cstheme="minorHAnsi"/>
          <w:sz w:val="24"/>
          <w:szCs w:val="24"/>
        </w:rPr>
        <w:t xml:space="preserve"> the gaps</w:t>
      </w:r>
      <w:r w:rsidR="00F145DF" w:rsidRPr="00DF291F">
        <w:rPr>
          <w:rFonts w:asciiTheme="minorHAnsi" w:hAnsiTheme="minorHAnsi" w:cstheme="minorHAnsi"/>
          <w:sz w:val="24"/>
          <w:szCs w:val="24"/>
        </w:rPr>
        <w:t xml:space="preserve"> </w:t>
      </w:r>
      <w:r w:rsidR="00552181">
        <w:rPr>
          <w:rFonts w:asciiTheme="minorHAnsi" w:hAnsiTheme="minorHAnsi" w:cstheme="minorHAnsi"/>
          <w:sz w:val="24"/>
          <w:szCs w:val="24"/>
        </w:rPr>
        <w:t>concerning</w:t>
      </w:r>
      <w:r w:rsidR="00F145DF" w:rsidRPr="00DF291F">
        <w:rPr>
          <w:rFonts w:asciiTheme="minorHAnsi" w:hAnsiTheme="minorHAnsi" w:cstheme="minorHAnsi"/>
          <w:sz w:val="24"/>
          <w:szCs w:val="24"/>
        </w:rPr>
        <w:t xml:space="preserve"> reporting on mitigation policies and action, and developed</w:t>
      </w:r>
      <w:r w:rsidR="00982372" w:rsidRPr="00DF291F">
        <w:rPr>
          <w:rFonts w:asciiTheme="minorHAnsi" w:hAnsiTheme="minorHAnsi" w:cstheme="minorHAnsi"/>
          <w:sz w:val="24"/>
          <w:szCs w:val="24"/>
        </w:rPr>
        <w:t xml:space="preserve"> approaches for MRV of </w:t>
      </w:r>
      <w:r w:rsidR="00F145DF" w:rsidRPr="00DF291F">
        <w:rPr>
          <w:rFonts w:asciiTheme="minorHAnsi" w:hAnsiTheme="minorHAnsi" w:cstheme="minorHAnsi"/>
          <w:sz w:val="24"/>
          <w:szCs w:val="24"/>
        </w:rPr>
        <w:t xml:space="preserve">selected </w:t>
      </w:r>
      <w:r w:rsidR="00982372" w:rsidRPr="00DF291F">
        <w:rPr>
          <w:rFonts w:asciiTheme="minorHAnsi" w:hAnsiTheme="minorHAnsi" w:cstheme="minorHAnsi"/>
          <w:sz w:val="24"/>
          <w:szCs w:val="24"/>
        </w:rPr>
        <w:t>policies and actions</w:t>
      </w:r>
      <w:r w:rsidR="00F145DF" w:rsidRPr="00DF291F">
        <w:rPr>
          <w:rFonts w:asciiTheme="minorHAnsi" w:hAnsiTheme="minorHAnsi" w:cstheme="minorHAnsi"/>
          <w:sz w:val="24"/>
          <w:szCs w:val="24"/>
        </w:rPr>
        <w:t xml:space="preserve"> within three selected sectors, viz.; Renewable Energy, Buildings, and Transport. The Energy Resources Institute (TERI) was the implementing partner in India for the ICAT Phase 1</w:t>
      </w:r>
      <w:r w:rsidR="001969B3" w:rsidRPr="00DF291F">
        <w:rPr>
          <w:rFonts w:asciiTheme="minorHAnsi" w:hAnsiTheme="minorHAnsi" w:cstheme="minorHAnsi"/>
          <w:sz w:val="24"/>
          <w:szCs w:val="24"/>
        </w:rPr>
        <w:t xml:space="preserve"> and the reports of Phase 1 can</w:t>
      </w:r>
      <w:r w:rsidR="00DD37F3" w:rsidRPr="00DF291F">
        <w:rPr>
          <w:rFonts w:asciiTheme="minorHAnsi" w:hAnsiTheme="minorHAnsi" w:cstheme="minorHAnsi"/>
          <w:sz w:val="24"/>
          <w:szCs w:val="24"/>
        </w:rPr>
        <w:t xml:space="preserve"> be made available by </w:t>
      </w:r>
      <w:proofErr w:type="gramStart"/>
      <w:r w:rsidR="00DD37F3" w:rsidRPr="00DF291F">
        <w:rPr>
          <w:rFonts w:asciiTheme="minorHAnsi" w:hAnsiTheme="minorHAnsi" w:cstheme="minorHAnsi"/>
          <w:sz w:val="24"/>
          <w:szCs w:val="24"/>
        </w:rPr>
        <w:t xml:space="preserve">UDP </w:t>
      </w:r>
      <w:r w:rsidR="003F6E01">
        <w:rPr>
          <w:rFonts w:asciiTheme="minorHAnsi" w:hAnsiTheme="minorHAnsi" w:cstheme="minorHAnsi"/>
          <w:sz w:val="24"/>
          <w:szCs w:val="24"/>
        </w:rPr>
        <w:t xml:space="preserve"> as</w:t>
      </w:r>
      <w:proofErr w:type="gramEnd"/>
      <w:r w:rsidR="003F6E01">
        <w:rPr>
          <w:rFonts w:asciiTheme="minorHAnsi" w:hAnsiTheme="minorHAnsi" w:cstheme="minorHAnsi"/>
          <w:sz w:val="24"/>
          <w:szCs w:val="24"/>
        </w:rPr>
        <w:t xml:space="preserve"> well as </w:t>
      </w:r>
      <w:r w:rsidR="00DD37F3" w:rsidRPr="00DF291F">
        <w:rPr>
          <w:rFonts w:asciiTheme="minorHAnsi" w:hAnsiTheme="minorHAnsi" w:cstheme="minorHAnsi"/>
          <w:sz w:val="24"/>
          <w:szCs w:val="24"/>
        </w:rPr>
        <w:t xml:space="preserve"> downloaded from </w:t>
      </w:r>
      <w:r w:rsidR="00A30792">
        <w:rPr>
          <w:rFonts w:asciiTheme="minorHAnsi" w:hAnsiTheme="minorHAnsi" w:cstheme="minorHAnsi"/>
          <w:sz w:val="24"/>
          <w:szCs w:val="24"/>
        </w:rPr>
        <w:t xml:space="preserve">the </w:t>
      </w:r>
      <w:r w:rsidR="00DD37F3" w:rsidRPr="00DF291F">
        <w:rPr>
          <w:rFonts w:asciiTheme="minorHAnsi" w:hAnsiTheme="minorHAnsi" w:cstheme="minorHAnsi"/>
          <w:sz w:val="24"/>
          <w:szCs w:val="24"/>
        </w:rPr>
        <w:t>TERI website.</w:t>
      </w:r>
      <w:r w:rsidR="00F145DF" w:rsidRPr="00DF291F">
        <w:rPr>
          <w:rFonts w:asciiTheme="minorHAnsi" w:hAnsiTheme="minorHAnsi" w:cstheme="minorHAnsi"/>
          <w:sz w:val="24"/>
          <w:szCs w:val="24"/>
        </w:rPr>
        <w:t xml:space="preserve"> </w:t>
      </w:r>
    </w:p>
    <w:p w14:paraId="12721905" w14:textId="77777777" w:rsidR="00F145DF" w:rsidRPr="00DF291F" w:rsidRDefault="00F145DF" w:rsidP="00DF291F">
      <w:pPr>
        <w:spacing w:line="276" w:lineRule="auto"/>
        <w:jc w:val="both"/>
        <w:rPr>
          <w:rFonts w:asciiTheme="minorHAnsi" w:hAnsiTheme="minorHAnsi" w:cstheme="minorHAnsi"/>
          <w:b/>
          <w:bCs/>
          <w:sz w:val="24"/>
          <w:szCs w:val="24"/>
        </w:rPr>
      </w:pPr>
    </w:p>
    <w:p w14:paraId="3E369807" w14:textId="0A74360C" w:rsidR="00B067C7" w:rsidRPr="00DF291F" w:rsidRDefault="004C4044" w:rsidP="002E12C0">
      <w:pPr>
        <w:pStyle w:val="BodyText"/>
        <w:spacing w:line="276" w:lineRule="auto"/>
        <w:ind w:right="69"/>
        <w:jc w:val="both"/>
        <w:rPr>
          <w:rFonts w:asciiTheme="minorHAnsi" w:hAnsiTheme="minorHAnsi" w:cstheme="minorHAnsi"/>
          <w:sz w:val="24"/>
          <w:szCs w:val="24"/>
        </w:rPr>
      </w:pPr>
      <w:r w:rsidRPr="00DF291F">
        <w:rPr>
          <w:rFonts w:asciiTheme="minorHAnsi" w:hAnsiTheme="minorHAnsi" w:cstheme="minorHAnsi"/>
          <w:w w:val="105"/>
          <w:sz w:val="24"/>
          <w:szCs w:val="24"/>
        </w:rPr>
        <w:t xml:space="preserve">After a review of ICAT Phase 1 work, ICAT Steering Committee </w:t>
      </w:r>
      <w:r w:rsidR="00B067C7" w:rsidRPr="00DF291F">
        <w:rPr>
          <w:rFonts w:asciiTheme="minorHAnsi" w:hAnsiTheme="minorHAnsi" w:cstheme="minorHAnsi"/>
          <w:w w:val="105"/>
          <w:sz w:val="24"/>
          <w:szCs w:val="24"/>
        </w:rPr>
        <w:t>reiterate</w:t>
      </w:r>
      <w:r w:rsidRPr="00DF291F">
        <w:rPr>
          <w:rFonts w:asciiTheme="minorHAnsi" w:hAnsiTheme="minorHAnsi" w:cstheme="minorHAnsi"/>
          <w:w w:val="105"/>
          <w:sz w:val="24"/>
          <w:szCs w:val="24"/>
        </w:rPr>
        <w:t xml:space="preserve">d the </w:t>
      </w:r>
      <w:r w:rsidR="00FC25DD" w:rsidRPr="00DF291F">
        <w:rPr>
          <w:rFonts w:asciiTheme="minorHAnsi" w:hAnsiTheme="minorHAnsi" w:cstheme="minorHAnsi"/>
          <w:w w:val="105"/>
          <w:sz w:val="24"/>
          <w:szCs w:val="24"/>
        </w:rPr>
        <w:t xml:space="preserve">approach to the capacity building in partner countries based on their needs and priorities </w:t>
      </w:r>
      <w:r w:rsidR="00B067C7" w:rsidRPr="00DF291F">
        <w:rPr>
          <w:rFonts w:asciiTheme="minorHAnsi" w:hAnsiTheme="minorHAnsi" w:cstheme="minorHAnsi"/>
          <w:w w:val="105"/>
          <w:sz w:val="24"/>
          <w:szCs w:val="24"/>
        </w:rPr>
        <w:t>for</w:t>
      </w:r>
      <w:r w:rsidR="00B067C7" w:rsidRPr="00DF291F">
        <w:rPr>
          <w:rFonts w:asciiTheme="minorHAnsi" w:hAnsiTheme="minorHAnsi" w:cstheme="minorHAnsi"/>
          <w:spacing w:val="-15"/>
          <w:w w:val="105"/>
          <w:sz w:val="24"/>
          <w:szCs w:val="24"/>
        </w:rPr>
        <w:t xml:space="preserve"> </w:t>
      </w:r>
      <w:r w:rsidR="00B067C7" w:rsidRPr="00DF291F">
        <w:rPr>
          <w:rFonts w:asciiTheme="minorHAnsi" w:hAnsiTheme="minorHAnsi" w:cstheme="minorHAnsi"/>
          <w:w w:val="105"/>
          <w:sz w:val="24"/>
          <w:szCs w:val="24"/>
        </w:rPr>
        <w:t>mitigation</w:t>
      </w:r>
      <w:r w:rsidR="00B067C7" w:rsidRPr="00DF291F">
        <w:rPr>
          <w:rFonts w:asciiTheme="minorHAnsi" w:hAnsiTheme="minorHAnsi" w:cstheme="minorHAnsi"/>
          <w:spacing w:val="-28"/>
          <w:w w:val="105"/>
          <w:sz w:val="24"/>
          <w:szCs w:val="24"/>
        </w:rPr>
        <w:t xml:space="preserve"> </w:t>
      </w:r>
      <w:r w:rsidR="00B067C7" w:rsidRPr="00DF291F">
        <w:rPr>
          <w:rFonts w:asciiTheme="minorHAnsi" w:hAnsiTheme="minorHAnsi" w:cstheme="minorHAnsi"/>
          <w:w w:val="105"/>
          <w:sz w:val="24"/>
          <w:szCs w:val="24"/>
        </w:rPr>
        <w:t>and</w:t>
      </w:r>
      <w:r w:rsidR="00B067C7" w:rsidRPr="00DF291F">
        <w:rPr>
          <w:rFonts w:asciiTheme="minorHAnsi" w:hAnsiTheme="minorHAnsi" w:cstheme="minorHAnsi"/>
          <w:spacing w:val="-27"/>
          <w:w w:val="105"/>
          <w:sz w:val="24"/>
          <w:szCs w:val="24"/>
        </w:rPr>
        <w:t xml:space="preserve"> </w:t>
      </w:r>
      <w:r w:rsidR="00B067C7" w:rsidRPr="00DF291F">
        <w:rPr>
          <w:rFonts w:asciiTheme="minorHAnsi" w:hAnsiTheme="minorHAnsi" w:cstheme="minorHAnsi"/>
          <w:w w:val="105"/>
          <w:sz w:val="24"/>
          <w:szCs w:val="24"/>
        </w:rPr>
        <w:t>adaptation</w:t>
      </w:r>
      <w:r w:rsidR="00B067C7" w:rsidRPr="00DF291F">
        <w:rPr>
          <w:rFonts w:asciiTheme="minorHAnsi" w:hAnsiTheme="minorHAnsi" w:cstheme="minorHAnsi"/>
          <w:spacing w:val="-23"/>
          <w:w w:val="105"/>
          <w:sz w:val="24"/>
          <w:szCs w:val="24"/>
        </w:rPr>
        <w:t xml:space="preserve"> </w:t>
      </w:r>
      <w:r w:rsidR="00B067C7" w:rsidRPr="00DF291F">
        <w:rPr>
          <w:rFonts w:asciiTheme="minorHAnsi" w:hAnsiTheme="minorHAnsi" w:cstheme="minorHAnsi"/>
          <w:w w:val="105"/>
          <w:sz w:val="24"/>
          <w:szCs w:val="24"/>
        </w:rPr>
        <w:t>action</w:t>
      </w:r>
      <w:r w:rsidR="00B067C7" w:rsidRPr="00DF291F">
        <w:rPr>
          <w:rFonts w:asciiTheme="minorHAnsi" w:hAnsiTheme="minorHAnsi" w:cstheme="minorHAnsi"/>
          <w:spacing w:val="-26"/>
          <w:w w:val="105"/>
          <w:sz w:val="24"/>
          <w:szCs w:val="24"/>
        </w:rPr>
        <w:t xml:space="preserve"> </w:t>
      </w:r>
      <w:r w:rsidR="00B067C7" w:rsidRPr="00DF291F">
        <w:rPr>
          <w:rFonts w:asciiTheme="minorHAnsi" w:hAnsiTheme="minorHAnsi" w:cstheme="minorHAnsi"/>
          <w:w w:val="105"/>
          <w:sz w:val="24"/>
          <w:szCs w:val="24"/>
        </w:rPr>
        <w:t>transparency</w:t>
      </w:r>
      <w:r w:rsidR="00FC25DD" w:rsidRPr="00DF291F">
        <w:rPr>
          <w:rFonts w:asciiTheme="minorHAnsi" w:hAnsiTheme="minorHAnsi" w:cstheme="minorHAnsi"/>
          <w:w w:val="105"/>
          <w:sz w:val="24"/>
          <w:szCs w:val="24"/>
        </w:rPr>
        <w:t xml:space="preserve">.  The committee suggested that the </w:t>
      </w:r>
      <w:r w:rsidR="00B067C7" w:rsidRPr="00DF291F">
        <w:rPr>
          <w:rFonts w:asciiTheme="minorHAnsi" w:hAnsiTheme="minorHAnsi" w:cstheme="minorHAnsi"/>
          <w:w w:val="105"/>
          <w:sz w:val="24"/>
          <w:szCs w:val="24"/>
        </w:rPr>
        <w:t>focus</w:t>
      </w:r>
      <w:r w:rsidR="00B067C7" w:rsidRPr="00DF291F">
        <w:rPr>
          <w:rFonts w:asciiTheme="minorHAnsi" w:hAnsiTheme="minorHAnsi" w:cstheme="minorHAnsi"/>
          <w:spacing w:val="-17"/>
          <w:w w:val="105"/>
          <w:sz w:val="24"/>
          <w:szCs w:val="24"/>
        </w:rPr>
        <w:t xml:space="preserve"> </w:t>
      </w:r>
      <w:proofErr w:type="gramStart"/>
      <w:r w:rsidR="00B067C7" w:rsidRPr="00DF291F">
        <w:rPr>
          <w:rFonts w:asciiTheme="minorHAnsi" w:hAnsiTheme="minorHAnsi" w:cstheme="minorHAnsi"/>
          <w:w w:val="105"/>
          <w:sz w:val="24"/>
          <w:szCs w:val="24"/>
        </w:rPr>
        <w:t>is</w:t>
      </w:r>
      <w:proofErr w:type="gramEnd"/>
      <w:r w:rsidR="00B067C7" w:rsidRPr="00DF291F">
        <w:rPr>
          <w:rFonts w:asciiTheme="minorHAnsi" w:hAnsiTheme="minorHAnsi" w:cstheme="minorHAnsi"/>
          <w:spacing w:val="-30"/>
          <w:w w:val="105"/>
          <w:sz w:val="24"/>
          <w:szCs w:val="24"/>
        </w:rPr>
        <w:t xml:space="preserve"> </w:t>
      </w:r>
      <w:r w:rsidR="00B067C7" w:rsidRPr="00DF291F">
        <w:rPr>
          <w:rFonts w:asciiTheme="minorHAnsi" w:hAnsiTheme="minorHAnsi" w:cstheme="minorHAnsi"/>
          <w:w w:val="105"/>
          <w:sz w:val="24"/>
          <w:szCs w:val="24"/>
        </w:rPr>
        <w:t>placed</w:t>
      </w:r>
      <w:r w:rsidR="00B067C7" w:rsidRPr="00DF291F">
        <w:rPr>
          <w:rFonts w:asciiTheme="minorHAnsi" w:hAnsiTheme="minorHAnsi" w:cstheme="minorHAnsi"/>
          <w:spacing w:val="-20"/>
          <w:w w:val="105"/>
          <w:sz w:val="24"/>
          <w:szCs w:val="24"/>
        </w:rPr>
        <w:t xml:space="preserve"> </w:t>
      </w:r>
      <w:r w:rsidR="00B067C7" w:rsidRPr="00DF291F">
        <w:rPr>
          <w:rFonts w:asciiTheme="minorHAnsi" w:hAnsiTheme="minorHAnsi" w:cstheme="minorHAnsi"/>
          <w:w w:val="105"/>
          <w:sz w:val="24"/>
          <w:szCs w:val="24"/>
        </w:rPr>
        <w:t>on</w:t>
      </w:r>
      <w:r w:rsidR="00B067C7" w:rsidRPr="00DF291F">
        <w:rPr>
          <w:rFonts w:asciiTheme="minorHAnsi" w:hAnsiTheme="minorHAnsi" w:cstheme="minorHAnsi"/>
          <w:spacing w:val="-26"/>
          <w:w w:val="105"/>
          <w:sz w:val="24"/>
          <w:szCs w:val="24"/>
        </w:rPr>
        <w:t xml:space="preserve"> </w:t>
      </w:r>
      <w:r w:rsidR="00B067C7" w:rsidRPr="00DF291F">
        <w:rPr>
          <w:rFonts w:asciiTheme="minorHAnsi" w:hAnsiTheme="minorHAnsi" w:cstheme="minorHAnsi"/>
          <w:w w:val="105"/>
          <w:sz w:val="24"/>
          <w:szCs w:val="24"/>
        </w:rPr>
        <w:t>supporting</w:t>
      </w:r>
      <w:r w:rsidR="00B067C7" w:rsidRPr="00DF291F">
        <w:rPr>
          <w:rFonts w:asciiTheme="minorHAnsi" w:hAnsiTheme="minorHAnsi" w:cstheme="minorHAnsi"/>
          <w:spacing w:val="-21"/>
          <w:w w:val="105"/>
          <w:sz w:val="24"/>
          <w:szCs w:val="24"/>
        </w:rPr>
        <w:t xml:space="preserve"> </w:t>
      </w:r>
      <w:r w:rsidR="00B067C7" w:rsidRPr="00DF291F">
        <w:rPr>
          <w:rFonts w:asciiTheme="minorHAnsi" w:hAnsiTheme="minorHAnsi" w:cstheme="minorHAnsi"/>
          <w:w w:val="105"/>
          <w:sz w:val="24"/>
          <w:szCs w:val="24"/>
        </w:rPr>
        <w:t>countries</w:t>
      </w:r>
      <w:r w:rsidR="00B067C7" w:rsidRPr="00DF291F">
        <w:rPr>
          <w:rFonts w:asciiTheme="minorHAnsi" w:hAnsiTheme="minorHAnsi" w:cstheme="minorHAnsi"/>
          <w:spacing w:val="-17"/>
          <w:w w:val="105"/>
          <w:sz w:val="24"/>
          <w:szCs w:val="24"/>
        </w:rPr>
        <w:t xml:space="preserve"> </w:t>
      </w:r>
      <w:r w:rsidR="00B067C7" w:rsidRPr="00DF291F">
        <w:rPr>
          <w:rFonts w:asciiTheme="minorHAnsi" w:hAnsiTheme="minorHAnsi" w:cstheme="minorHAnsi"/>
          <w:w w:val="105"/>
          <w:sz w:val="24"/>
          <w:szCs w:val="24"/>
        </w:rPr>
        <w:t>to</w:t>
      </w:r>
      <w:r w:rsidR="00B067C7" w:rsidRPr="00DF291F">
        <w:rPr>
          <w:rFonts w:asciiTheme="minorHAnsi" w:hAnsiTheme="minorHAnsi" w:cstheme="minorHAnsi"/>
          <w:spacing w:val="-9"/>
          <w:w w:val="105"/>
          <w:sz w:val="24"/>
          <w:szCs w:val="24"/>
        </w:rPr>
        <w:t xml:space="preserve"> </w:t>
      </w:r>
      <w:r w:rsidR="00B067C7" w:rsidRPr="00DF291F">
        <w:rPr>
          <w:rFonts w:asciiTheme="minorHAnsi" w:hAnsiTheme="minorHAnsi" w:cstheme="minorHAnsi"/>
          <w:w w:val="105"/>
          <w:sz w:val="24"/>
          <w:szCs w:val="24"/>
        </w:rPr>
        <w:t>prepare for</w:t>
      </w:r>
      <w:r w:rsidR="00B067C7" w:rsidRPr="00DF291F">
        <w:rPr>
          <w:rFonts w:asciiTheme="minorHAnsi" w:hAnsiTheme="minorHAnsi" w:cstheme="minorHAnsi"/>
          <w:spacing w:val="-26"/>
          <w:w w:val="105"/>
          <w:sz w:val="24"/>
          <w:szCs w:val="24"/>
        </w:rPr>
        <w:t xml:space="preserve"> </w:t>
      </w:r>
      <w:r w:rsidR="00B067C7" w:rsidRPr="00DF291F">
        <w:rPr>
          <w:rFonts w:asciiTheme="minorHAnsi" w:hAnsiTheme="minorHAnsi" w:cstheme="minorHAnsi"/>
          <w:w w:val="105"/>
          <w:sz w:val="24"/>
          <w:szCs w:val="24"/>
        </w:rPr>
        <w:t>reporting</w:t>
      </w:r>
      <w:r w:rsidR="00B067C7" w:rsidRPr="00DF291F">
        <w:rPr>
          <w:rFonts w:asciiTheme="minorHAnsi" w:hAnsiTheme="minorHAnsi" w:cstheme="minorHAnsi"/>
          <w:spacing w:val="-38"/>
          <w:w w:val="105"/>
          <w:sz w:val="24"/>
          <w:szCs w:val="24"/>
        </w:rPr>
        <w:t xml:space="preserve"> </w:t>
      </w:r>
      <w:r w:rsidR="00B067C7" w:rsidRPr="00DF291F">
        <w:rPr>
          <w:rFonts w:asciiTheme="minorHAnsi" w:hAnsiTheme="minorHAnsi" w:cstheme="minorHAnsi"/>
          <w:w w:val="105"/>
          <w:sz w:val="24"/>
          <w:szCs w:val="24"/>
        </w:rPr>
        <w:t>under</w:t>
      </w:r>
      <w:r w:rsidR="00B067C7" w:rsidRPr="00DF291F">
        <w:rPr>
          <w:rFonts w:asciiTheme="minorHAnsi" w:hAnsiTheme="minorHAnsi" w:cstheme="minorHAnsi"/>
          <w:spacing w:val="-34"/>
          <w:w w:val="105"/>
          <w:sz w:val="24"/>
          <w:szCs w:val="24"/>
        </w:rPr>
        <w:t xml:space="preserve"> </w:t>
      </w:r>
      <w:r w:rsidR="00B067C7" w:rsidRPr="00DF291F">
        <w:rPr>
          <w:rFonts w:asciiTheme="minorHAnsi" w:hAnsiTheme="minorHAnsi" w:cstheme="minorHAnsi"/>
          <w:w w:val="105"/>
          <w:sz w:val="24"/>
          <w:szCs w:val="24"/>
        </w:rPr>
        <w:t>the</w:t>
      </w:r>
      <w:r w:rsidR="00B067C7" w:rsidRPr="00DF291F">
        <w:rPr>
          <w:rFonts w:asciiTheme="minorHAnsi" w:hAnsiTheme="minorHAnsi" w:cstheme="minorHAnsi"/>
          <w:spacing w:val="-37"/>
          <w:w w:val="105"/>
          <w:sz w:val="24"/>
          <w:szCs w:val="24"/>
        </w:rPr>
        <w:t xml:space="preserve"> </w:t>
      </w:r>
      <w:r w:rsidR="00B067C7" w:rsidRPr="00DF291F">
        <w:rPr>
          <w:rFonts w:asciiTheme="minorHAnsi" w:hAnsiTheme="minorHAnsi" w:cstheme="minorHAnsi"/>
          <w:w w:val="105"/>
          <w:sz w:val="24"/>
          <w:szCs w:val="24"/>
        </w:rPr>
        <w:t>Enhanced</w:t>
      </w:r>
      <w:r w:rsidR="00B067C7" w:rsidRPr="00DF291F">
        <w:rPr>
          <w:rFonts w:asciiTheme="minorHAnsi" w:hAnsiTheme="minorHAnsi" w:cstheme="minorHAnsi"/>
          <w:spacing w:val="-33"/>
          <w:w w:val="105"/>
          <w:sz w:val="24"/>
          <w:szCs w:val="24"/>
        </w:rPr>
        <w:t xml:space="preserve"> </w:t>
      </w:r>
      <w:r w:rsidR="00B067C7" w:rsidRPr="00DF291F">
        <w:rPr>
          <w:rFonts w:asciiTheme="minorHAnsi" w:hAnsiTheme="minorHAnsi" w:cstheme="minorHAnsi"/>
          <w:w w:val="105"/>
          <w:sz w:val="24"/>
          <w:szCs w:val="24"/>
        </w:rPr>
        <w:t>Transparency</w:t>
      </w:r>
      <w:r w:rsidR="00B067C7" w:rsidRPr="00DF291F">
        <w:rPr>
          <w:rFonts w:asciiTheme="minorHAnsi" w:hAnsiTheme="minorHAnsi" w:cstheme="minorHAnsi"/>
          <w:spacing w:val="-29"/>
          <w:w w:val="105"/>
          <w:sz w:val="24"/>
          <w:szCs w:val="24"/>
        </w:rPr>
        <w:t xml:space="preserve"> </w:t>
      </w:r>
      <w:r w:rsidR="00B067C7" w:rsidRPr="00DF291F">
        <w:rPr>
          <w:rFonts w:asciiTheme="minorHAnsi" w:hAnsiTheme="minorHAnsi" w:cstheme="minorHAnsi"/>
          <w:w w:val="105"/>
          <w:sz w:val="24"/>
          <w:szCs w:val="24"/>
        </w:rPr>
        <w:t>Framework</w:t>
      </w:r>
      <w:r w:rsidR="00B067C7" w:rsidRPr="00DF291F">
        <w:rPr>
          <w:rFonts w:asciiTheme="minorHAnsi" w:hAnsiTheme="minorHAnsi" w:cstheme="minorHAnsi"/>
          <w:spacing w:val="-33"/>
          <w:w w:val="105"/>
          <w:sz w:val="24"/>
          <w:szCs w:val="24"/>
        </w:rPr>
        <w:t xml:space="preserve"> </w:t>
      </w:r>
      <w:r w:rsidR="00B067C7" w:rsidRPr="00DF291F">
        <w:rPr>
          <w:rFonts w:asciiTheme="minorHAnsi" w:hAnsiTheme="minorHAnsi" w:cstheme="minorHAnsi"/>
          <w:w w:val="105"/>
          <w:sz w:val="24"/>
          <w:szCs w:val="24"/>
        </w:rPr>
        <w:t>of</w:t>
      </w:r>
      <w:r w:rsidR="00B067C7" w:rsidRPr="00DF291F">
        <w:rPr>
          <w:rFonts w:asciiTheme="minorHAnsi" w:hAnsiTheme="minorHAnsi" w:cstheme="minorHAnsi"/>
          <w:spacing w:val="-30"/>
          <w:w w:val="105"/>
          <w:sz w:val="24"/>
          <w:szCs w:val="24"/>
        </w:rPr>
        <w:t xml:space="preserve"> </w:t>
      </w:r>
      <w:r w:rsidR="00B067C7" w:rsidRPr="00DF291F">
        <w:rPr>
          <w:rFonts w:asciiTheme="minorHAnsi" w:hAnsiTheme="minorHAnsi" w:cstheme="minorHAnsi"/>
          <w:w w:val="105"/>
          <w:sz w:val="24"/>
          <w:szCs w:val="24"/>
        </w:rPr>
        <w:t>the</w:t>
      </w:r>
      <w:r w:rsidR="00B067C7" w:rsidRPr="00DF291F">
        <w:rPr>
          <w:rFonts w:asciiTheme="minorHAnsi" w:hAnsiTheme="minorHAnsi" w:cstheme="minorHAnsi"/>
          <w:spacing w:val="-37"/>
          <w:w w:val="105"/>
          <w:sz w:val="24"/>
          <w:szCs w:val="24"/>
        </w:rPr>
        <w:t xml:space="preserve"> </w:t>
      </w:r>
      <w:r w:rsidR="00B067C7" w:rsidRPr="00DF291F">
        <w:rPr>
          <w:rFonts w:asciiTheme="minorHAnsi" w:hAnsiTheme="minorHAnsi" w:cstheme="minorHAnsi"/>
          <w:w w:val="105"/>
          <w:sz w:val="24"/>
          <w:szCs w:val="24"/>
        </w:rPr>
        <w:t>Paris</w:t>
      </w:r>
      <w:r w:rsidR="00B067C7" w:rsidRPr="00DF291F">
        <w:rPr>
          <w:rFonts w:asciiTheme="minorHAnsi" w:hAnsiTheme="minorHAnsi" w:cstheme="minorHAnsi"/>
          <w:spacing w:val="-35"/>
          <w:w w:val="105"/>
          <w:sz w:val="24"/>
          <w:szCs w:val="24"/>
        </w:rPr>
        <w:t xml:space="preserve"> </w:t>
      </w:r>
      <w:r w:rsidR="00B067C7" w:rsidRPr="00DF291F">
        <w:rPr>
          <w:rFonts w:asciiTheme="minorHAnsi" w:hAnsiTheme="minorHAnsi" w:cstheme="minorHAnsi"/>
          <w:w w:val="105"/>
          <w:sz w:val="24"/>
          <w:szCs w:val="24"/>
        </w:rPr>
        <w:t>Agreement,</w:t>
      </w:r>
      <w:r w:rsidR="00B067C7" w:rsidRPr="00DF291F">
        <w:rPr>
          <w:rFonts w:asciiTheme="minorHAnsi" w:hAnsiTheme="minorHAnsi" w:cstheme="minorHAnsi"/>
          <w:spacing w:val="-35"/>
          <w:w w:val="105"/>
          <w:sz w:val="24"/>
          <w:szCs w:val="24"/>
        </w:rPr>
        <w:t xml:space="preserve"> </w:t>
      </w:r>
      <w:r w:rsidR="00B067C7" w:rsidRPr="00DF291F">
        <w:rPr>
          <w:rFonts w:asciiTheme="minorHAnsi" w:hAnsiTheme="minorHAnsi" w:cstheme="minorHAnsi"/>
          <w:w w:val="105"/>
          <w:sz w:val="24"/>
          <w:szCs w:val="24"/>
        </w:rPr>
        <w:t>building</w:t>
      </w:r>
      <w:r w:rsidR="00B067C7" w:rsidRPr="00DF291F">
        <w:rPr>
          <w:rFonts w:asciiTheme="minorHAnsi" w:hAnsiTheme="minorHAnsi" w:cstheme="minorHAnsi"/>
          <w:spacing w:val="-37"/>
          <w:w w:val="105"/>
          <w:sz w:val="24"/>
          <w:szCs w:val="24"/>
        </w:rPr>
        <w:t xml:space="preserve"> </w:t>
      </w:r>
      <w:r w:rsidR="00B067C7" w:rsidRPr="00DF291F">
        <w:rPr>
          <w:rFonts w:asciiTheme="minorHAnsi" w:hAnsiTheme="minorHAnsi" w:cstheme="minorHAnsi"/>
          <w:w w:val="105"/>
          <w:sz w:val="24"/>
          <w:szCs w:val="24"/>
        </w:rPr>
        <w:t>and</w:t>
      </w:r>
      <w:r w:rsidR="00B067C7" w:rsidRPr="00DF291F">
        <w:rPr>
          <w:rFonts w:asciiTheme="minorHAnsi" w:hAnsiTheme="minorHAnsi" w:cstheme="minorHAnsi"/>
          <w:spacing w:val="-39"/>
          <w:w w:val="105"/>
          <w:sz w:val="24"/>
          <w:szCs w:val="24"/>
        </w:rPr>
        <w:t xml:space="preserve"> </w:t>
      </w:r>
      <w:r w:rsidR="00B067C7" w:rsidRPr="00DF291F">
        <w:rPr>
          <w:rFonts w:asciiTheme="minorHAnsi" w:hAnsiTheme="minorHAnsi" w:cstheme="minorHAnsi"/>
          <w:w w:val="105"/>
          <w:sz w:val="24"/>
          <w:szCs w:val="24"/>
        </w:rPr>
        <w:t>enhancing</w:t>
      </w:r>
      <w:r w:rsidR="00B067C7" w:rsidRPr="00DF291F">
        <w:rPr>
          <w:rFonts w:asciiTheme="minorHAnsi" w:hAnsiTheme="minorHAnsi" w:cstheme="minorHAnsi"/>
          <w:spacing w:val="-36"/>
          <w:w w:val="105"/>
          <w:sz w:val="24"/>
          <w:szCs w:val="24"/>
        </w:rPr>
        <w:t xml:space="preserve"> </w:t>
      </w:r>
      <w:r w:rsidR="00B067C7" w:rsidRPr="00DF291F">
        <w:rPr>
          <w:rFonts w:asciiTheme="minorHAnsi" w:hAnsiTheme="minorHAnsi" w:cstheme="minorHAnsi"/>
          <w:w w:val="105"/>
          <w:sz w:val="24"/>
          <w:szCs w:val="24"/>
        </w:rPr>
        <w:t>their MRV/transparency</w:t>
      </w:r>
      <w:r w:rsidR="00B067C7" w:rsidRPr="00DF291F">
        <w:rPr>
          <w:rFonts w:asciiTheme="minorHAnsi" w:hAnsiTheme="minorHAnsi" w:cstheme="minorHAnsi"/>
          <w:spacing w:val="-35"/>
          <w:w w:val="105"/>
          <w:sz w:val="24"/>
          <w:szCs w:val="24"/>
        </w:rPr>
        <w:t xml:space="preserve"> </w:t>
      </w:r>
      <w:r w:rsidR="00B067C7" w:rsidRPr="00DF291F">
        <w:rPr>
          <w:rFonts w:asciiTheme="minorHAnsi" w:hAnsiTheme="minorHAnsi" w:cstheme="minorHAnsi"/>
          <w:w w:val="105"/>
          <w:sz w:val="24"/>
          <w:szCs w:val="24"/>
        </w:rPr>
        <w:t>systems,</w:t>
      </w:r>
      <w:r w:rsidR="00B067C7" w:rsidRPr="00DF291F">
        <w:rPr>
          <w:rFonts w:asciiTheme="minorHAnsi" w:hAnsiTheme="minorHAnsi" w:cstheme="minorHAnsi"/>
          <w:spacing w:val="-29"/>
          <w:w w:val="105"/>
          <w:sz w:val="24"/>
          <w:szCs w:val="24"/>
        </w:rPr>
        <w:t xml:space="preserve"> </w:t>
      </w:r>
      <w:r w:rsidR="00B067C7" w:rsidRPr="00DF291F">
        <w:rPr>
          <w:rFonts w:asciiTheme="minorHAnsi" w:hAnsiTheme="minorHAnsi" w:cstheme="minorHAnsi"/>
          <w:w w:val="105"/>
          <w:sz w:val="24"/>
          <w:szCs w:val="24"/>
        </w:rPr>
        <w:t>tracking</w:t>
      </w:r>
      <w:r w:rsidR="00B067C7" w:rsidRPr="00DF291F">
        <w:rPr>
          <w:rFonts w:asciiTheme="minorHAnsi" w:hAnsiTheme="minorHAnsi" w:cstheme="minorHAnsi"/>
          <w:spacing w:val="-32"/>
          <w:w w:val="105"/>
          <w:sz w:val="24"/>
          <w:szCs w:val="24"/>
        </w:rPr>
        <w:t xml:space="preserve"> </w:t>
      </w:r>
      <w:r w:rsidR="00B067C7" w:rsidRPr="00DF291F">
        <w:rPr>
          <w:rFonts w:asciiTheme="minorHAnsi" w:hAnsiTheme="minorHAnsi" w:cstheme="minorHAnsi"/>
          <w:w w:val="105"/>
          <w:sz w:val="24"/>
          <w:szCs w:val="24"/>
        </w:rPr>
        <w:t>progress</w:t>
      </w:r>
      <w:r w:rsidR="00B067C7" w:rsidRPr="00DF291F">
        <w:rPr>
          <w:rFonts w:asciiTheme="minorHAnsi" w:hAnsiTheme="minorHAnsi" w:cstheme="minorHAnsi"/>
          <w:spacing w:val="-28"/>
          <w:w w:val="105"/>
          <w:sz w:val="24"/>
          <w:szCs w:val="24"/>
        </w:rPr>
        <w:t xml:space="preserve"> </w:t>
      </w:r>
      <w:r w:rsidR="00B067C7" w:rsidRPr="00DF291F">
        <w:rPr>
          <w:rFonts w:asciiTheme="minorHAnsi" w:hAnsiTheme="minorHAnsi" w:cstheme="minorHAnsi"/>
          <w:w w:val="105"/>
          <w:sz w:val="24"/>
          <w:szCs w:val="24"/>
        </w:rPr>
        <w:t>in</w:t>
      </w:r>
      <w:r w:rsidR="00B067C7" w:rsidRPr="00DF291F">
        <w:rPr>
          <w:rFonts w:asciiTheme="minorHAnsi" w:hAnsiTheme="minorHAnsi" w:cstheme="minorHAnsi"/>
          <w:spacing w:val="-28"/>
          <w:w w:val="105"/>
          <w:sz w:val="24"/>
          <w:szCs w:val="24"/>
        </w:rPr>
        <w:t xml:space="preserve"> </w:t>
      </w:r>
      <w:r w:rsidR="00B067C7" w:rsidRPr="00DF291F">
        <w:rPr>
          <w:rFonts w:asciiTheme="minorHAnsi" w:hAnsiTheme="minorHAnsi" w:cstheme="minorHAnsi"/>
          <w:w w:val="105"/>
          <w:sz w:val="24"/>
          <w:szCs w:val="24"/>
        </w:rPr>
        <w:t>NDC</w:t>
      </w:r>
      <w:r w:rsidR="00B067C7" w:rsidRPr="00DF291F">
        <w:rPr>
          <w:rFonts w:asciiTheme="minorHAnsi" w:hAnsiTheme="minorHAnsi" w:cstheme="minorHAnsi"/>
          <w:spacing w:val="-32"/>
          <w:w w:val="105"/>
          <w:sz w:val="24"/>
          <w:szCs w:val="24"/>
        </w:rPr>
        <w:t xml:space="preserve"> </w:t>
      </w:r>
      <w:r w:rsidR="00B067C7" w:rsidRPr="00DF291F">
        <w:rPr>
          <w:rFonts w:asciiTheme="minorHAnsi" w:hAnsiTheme="minorHAnsi" w:cstheme="minorHAnsi"/>
          <w:w w:val="105"/>
          <w:sz w:val="24"/>
          <w:szCs w:val="24"/>
        </w:rPr>
        <w:t>implementation</w:t>
      </w:r>
      <w:r w:rsidR="00B067C7" w:rsidRPr="00DF291F">
        <w:rPr>
          <w:rFonts w:asciiTheme="minorHAnsi" w:hAnsiTheme="minorHAnsi" w:cstheme="minorHAnsi"/>
          <w:spacing w:val="-37"/>
          <w:w w:val="105"/>
          <w:sz w:val="24"/>
          <w:szCs w:val="24"/>
        </w:rPr>
        <w:t xml:space="preserve"> </w:t>
      </w:r>
      <w:r w:rsidR="00B067C7" w:rsidRPr="00DF291F">
        <w:rPr>
          <w:rFonts w:asciiTheme="minorHAnsi" w:hAnsiTheme="minorHAnsi" w:cstheme="minorHAnsi"/>
          <w:w w:val="105"/>
          <w:sz w:val="24"/>
          <w:szCs w:val="24"/>
        </w:rPr>
        <w:t>and</w:t>
      </w:r>
      <w:r w:rsidR="00B067C7" w:rsidRPr="00DF291F">
        <w:rPr>
          <w:rFonts w:asciiTheme="minorHAnsi" w:hAnsiTheme="minorHAnsi" w:cstheme="minorHAnsi"/>
          <w:spacing w:val="-33"/>
          <w:w w:val="105"/>
          <w:sz w:val="24"/>
          <w:szCs w:val="24"/>
        </w:rPr>
        <w:t xml:space="preserve"> </w:t>
      </w:r>
      <w:r w:rsidR="00B067C7" w:rsidRPr="00DF291F">
        <w:rPr>
          <w:rFonts w:asciiTheme="minorHAnsi" w:hAnsiTheme="minorHAnsi" w:cstheme="minorHAnsi"/>
          <w:w w:val="105"/>
          <w:sz w:val="24"/>
          <w:szCs w:val="24"/>
        </w:rPr>
        <w:t>achievement,</w:t>
      </w:r>
      <w:r w:rsidR="00B067C7" w:rsidRPr="00DF291F">
        <w:rPr>
          <w:rFonts w:asciiTheme="minorHAnsi" w:hAnsiTheme="minorHAnsi" w:cstheme="minorHAnsi"/>
          <w:spacing w:val="-28"/>
          <w:w w:val="105"/>
          <w:sz w:val="24"/>
          <w:szCs w:val="24"/>
        </w:rPr>
        <w:t xml:space="preserve"> </w:t>
      </w:r>
      <w:r w:rsidR="00B067C7" w:rsidRPr="00DF291F">
        <w:rPr>
          <w:rFonts w:asciiTheme="minorHAnsi" w:hAnsiTheme="minorHAnsi" w:cstheme="minorHAnsi"/>
          <w:w w:val="105"/>
          <w:sz w:val="24"/>
          <w:szCs w:val="24"/>
        </w:rPr>
        <w:t>assessing</w:t>
      </w:r>
      <w:r w:rsidR="00B067C7" w:rsidRPr="00DF291F">
        <w:rPr>
          <w:rFonts w:asciiTheme="minorHAnsi" w:hAnsiTheme="minorHAnsi" w:cstheme="minorHAnsi"/>
          <w:spacing w:val="-31"/>
          <w:w w:val="105"/>
          <w:sz w:val="24"/>
          <w:szCs w:val="24"/>
        </w:rPr>
        <w:t xml:space="preserve"> </w:t>
      </w:r>
      <w:r w:rsidR="00B067C7" w:rsidRPr="00DF291F">
        <w:rPr>
          <w:rFonts w:asciiTheme="minorHAnsi" w:hAnsiTheme="minorHAnsi" w:cstheme="minorHAnsi"/>
          <w:w w:val="105"/>
          <w:sz w:val="24"/>
          <w:szCs w:val="24"/>
        </w:rPr>
        <w:t>the</w:t>
      </w:r>
      <w:r w:rsidR="00B067C7" w:rsidRPr="00DF291F">
        <w:rPr>
          <w:rFonts w:asciiTheme="minorHAnsi" w:hAnsiTheme="minorHAnsi" w:cstheme="minorHAnsi"/>
          <w:spacing w:val="-33"/>
          <w:w w:val="105"/>
          <w:sz w:val="24"/>
          <w:szCs w:val="24"/>
        </w:rPr>
        <w:t xml:space="preserve"> </w:t>
      </w:r>
      <w:r w:rsidR="00B067C7" w:rsidRPr="00DF291F">
        <w:rPr>
          <w:rFonts w:asciiTheme="minorHAnsi" w:hAnsiTheme="minorHAnsi" w:cstheme="minorHAnsi"/>
          <w:w w:val="105"/>
          <w:sz w:val="24"/>
          <w:szCs w:val="24"/>
        </w:rPr>
        <w:t>impacts of</w:t>
      </w:r>
      <w:r w:rsidR="00B067C7" w:rsidRPr="00DF291F">
        <w:rPr>
          <w:rFonts w:asciiTheme="minorHAnsi" w:hAnsiTheme="minorHAnsi" w:cstheme="minorHAnsi"/>
          <w:spacing w:val="-28"/>
          <w:w w:val="105"/>
          <w:sz w:val="24"/>
          <w:szCs w:val="24"/>
        </w:rPr>
        <w:t xml:space="preserve"> </w:t>
      </w:r>
      <w:r w:rsidR="00B067C7" w:rsidRPr="00DF291F">
        <w:rPr>
          <w:rFonts w:asciiTheme="minorHAnsi" w:hAnsiTheme="minorHAnsi" w:cstheme="minorHAnsi"/>
          <w:w w:val="105"/>
          <w:sz w:val="24"/>
          <w:szCs w:val="24"/>
        </w:rPr>
        <w:t>policies</w:t>
      </w:r>
      <w:r w:rsidR="00B067C7" w:rsidRPr="00DF291F">
        <w:rPr>
          <w:rFonts w:asciiTheme="minorHAnsi" w:hAnsiTheme="minorHAnsi" w:cstheme="minorHAnsi"/>
          <w:spacing w:val="-34"/>
          <w:w w:val="105"/>
          <w:sz w:val="24"/>
          <w:szCs w:val="24"/>
        </w:rPr>
        <w:t xml:space="preserve"> </w:t>
      </w:r>
      <w:r w:rsidR="00B067C7" w:rsidRPr="00DF291F">
        <w:rPr>
          <w:rFonts w:asciiTheme="minorHAnsi" w:hAnsiTheme="minorHAnsi" w:cstheme="minorHAnsi"/>
          <w:w w:val="105"/>
          <w:sz w:val="24"/>
          <w:szCs w:val="24"/>
        </w:rPr>
        <w:t>and</w:t>
      </w:r>
      <w:r w:rsidR="00B067C7" w:rsidRPr="00DF291F">
        <w:rPr>
          <w:rFonts w:asciiTheme="minorHAnsi" w:hAnsiTheme="minorHAnsi" w:cstheme="minorHAnsi"/>
          <w:spacing w:val="-36"/>
          <w:w w:val="105"/>
          <w:sz w:val="24"/>
          <w:szCs w:val="24"/>
        </w:rPr>
        <w:t xml:space="preserve"> </w:t>
      </w:r>
      <w:r w:rsidR="00B067C7" w:rsidRPr="00DF291F">
        <w:rPr>
          <w:rFonts w:asciiTheme="minorHAnsi" w:hAnsiTheme="minorHAnsi" w:cstheme="minorHAnsi"/>
          <w:w w:val="105"/>
          <w:sz w:val="24"/>
          <w:szCs w:val="24"/>
        </w:rPr>
        <w:t>measures</w:t>
      </w:r>
      <w:r w:rsidR="00B067C7" w:rsidRPr="00DF291F">
        <w:rPr>
          <w:rFonts w:asciiTheme="minorHAnsi" w:hAnsiTheme="minorHAnsi" w:cstheme="minorHAnsi"/>
          <w:spacing w:val="-31"/>
          <w:w w:val="105"/>
          <w:sz w:val="24"/>
          <w:szCs w:val="24"/>
        </w:rPr>
        <w:t xml:space="preserve"> </w:t>
      </w:r>
      <w:r w:rsidR="00B067C7" w:rsidRPr="00DF291F">
        <w:rPr>
          <w:rFonts w:asciiTheme="minorHAnsi" w:hAnsiTheme="minorHAnsi" w:cstheme="minorHAnsi"/>
          <w:w w:val="105"/>
          <w:sz w:val="24"/>
          <w:szCs w:val="24"/>
        </w:rPr>
        <w:t>on</w:t>
      </w:r>
      <w:r w:rsidR="00B067C7" w:rsidRPr="00DF291F">
        <w:rPr>
          <w:rFonts w:asciiTheme="minorHAnsi" w:hAnsiTheme="minorHAnsi" w:cstheme="minorHAnsi"/>
          <w:spacing w:val="-37"/>
          <w:w w:val="105"/>
          <w:sz w:val="24"/>
          <w:szCs w:val="24"/>
        </w:rPr>
        <w:t xml:space="preserve"> </w:t>
      </w:r>
      <w:r w:rsidR="00B067C7" w:rsidRPr="00DF291F">
        <w:rPr>
          <w:rFonts w:asciiTheme="minorHAnsi" w:hAnsiTheme="minorHAnsi" w:cstheme="minorHAnsi"/>
          <w:w w:val="105"/>
          <w:sz w:val="24"/>
          <w:szCs w:val="24"/>
        </w:rPr>
        <w:t>projected</w:t>
      </w:r>
      <w:r w:rsidR="00B067C7" w:rsidRPr="00DF291F">
        <w:rPr>
          <w:rFonts w:asciiTheme="minorHAnsi" w:hAnsiTheme="minorHAnsi" w:cstheme="minorHAnsi"/>
          <w:spacing w:val="-31"/>
          <w:w w:val="105"/>
          <w:sz w:val="24"/>
          <w:szCs w:val="24"/>
        </w:rPr>
        <w:t xml:space="preserve"> </w:t>
      </w:r>
      <w:r w:rsidR="00B067C7" w:rsidRPr="00DF291F">
        <w:rPr>
          <w:rFonts w:asciiTheme="minorHAnsi" w:hAnsiTheme="minorHAnsi" w:cstheme="minorHAnsi"/>
          <w:w w:val="105"/>
          <w:sz w:val="24"/>
          <w:szCs w:val="24"/>
        </w:rPr>
        <w:t>emissions</w:t>
      </w:r>
      <w:r w:rsidR="00B067C7" w:rsidRPr="00DF291F">
        <w:rPr>
          <w:rFonts w:asciiTheme="minorHAnsi" w:hAnsiTheme="minorHAnsi" w:cstheme="minorHAnsi"/>
          <w:spacing w:val="-32"/>
          <w:w w:val="105"/>
          <w:sz w:val="24"/>
          <w:szCs w:val="24"/>
        </w:rPr>
        <w:t xml:space="preserve"> </w:t>
      </w:r>
      <w:r w:rsidR="00B067C7" w:rsidRPr="00DF291F">
        <w:rPr>
          <w:rFonts w:asciiTheme="minorHAnsi" w:hAnsiTheme="minorHAnsi" w:cstheme="minorHAnsi"/>
          <w:w w:val="105"/>
          <w:sz w:val="24"/>
          <w:szCs w:val="24"/>
        </w:rPr>
        <w:t>and</w:t>
      </w:r>
      <w:r w:rsidR="00B067C7" w:rsidRPr="00DF291F">
        <w:rPr>
          <w:rFonts w:asciiTheme="minorHAnsi" w:hAnsiTheme="minorHAnsi" w:cstheme="minorHAnsi"/>
          <w:spacing w:val="-36"/>
          <w:w w:val="105"/>
          <w:sz w:val="24"/>
          <w:szCs w:val="24"/>
        </w:rPr>
        <w:t xml:space="preserve"> </w:t>
      </w:r>
      <w:r w:rsidR="00B067C7" w:rsidRPr="00DF291F">
        <w:rPr>
          <w:rFonts w:asciiTheme="minorHAnsi" w:hAnsiTheme="minorHAnsi" w:cstheme="minorHAnsi"/>
          <w:w w:val="105"/>
          <w:sz w:val="24"/>
          <w:szCs w:val="24"/>
        </w:rPr>
        <w:t>social,</w:t>
      </w:r>
      <w:r w:rsidR="00B067C7" w:rsidRPr="00DF291F">
        <w:rPr>
          <w:rFonts w:asciiTheme="minorHAnsi" w:hAnsiTheme="minorHAnsi" w:cstheme="minorHAnsi"/>
          <w:spacing w:val="-36"/>
          <w:w w:val="105"/>
          <w:sz w:val="24"/>
          <w:szCs w:val="24"/>
        </w:rPr>
        <w:t xml:space="preserve"> </w:t>
      </w:r>
      <w:r w:rsidR="00B067C7" w:rsidRPr="00DF291F">
        <w:rPr>
          <w:rFonts w:asciiTheme="minorHAnsi" w:hAnsiTheme="minorHAnsi" w:cstheme="minorHAnsi"/>
          <w:w w:val="105"/>
          <w:sz w:val="24"/>
          <w:szCs w:val="24"/>
        </w:rPr>
        <w:t>economic</w:t>
      </w:r>
      <w:r w:rsidR="00B067C7" w:rsidRPr="00DF291F">
        <w:rPr>
          <w:rFonts w:asciiTheme="minorHAnsi" w:hAnsiTheme="minorHAnsi" w:cstheme="minorHAnsi"/>
          <w:spacing w:val="-28"/>
          <w:w w:val="105"/>
          <w:sz w:val="24"/>
          <w:szCs w:val="24"/>
        </w:rPr>
        <w:t xml:space="preserve"> </w:t>
      </w:r>
      <w:r w:rsidR="00B067C7" w:rsidRPr="00DF291F">
        <w:rPr>
          <w:rFonts w:asciiTheme="minorHAnsi" w:hAnsiTheme="minorHAnsi" w:cstheme="minorHAnsi"/>
          <w:w w:val="105"/>
          <w:sz w:val="24"/>
          <w:szCs w:val="24"/>
        </w:rPr>
        <w:lastRenderedPageBreak/>
        <w:t>and</w:t>
      </w:r>
      <w:r w:rsidR="00B067C7" w:rsidRPr="00DF291F">
        <w:rPr>
          <w:rFonts w:asciiTheme="minorHAnsi" w:hAnsiTheme="minorHAnsi" w:cstheme="minorHAnsi"/>
          <w:spacing w:val="-36"/>
          <w:w w:val="105"/>
          <w:sz w:val="24"/>
          <w:szCs w:val="24"/>
        </w:rPr>
        <w:t xml:space="preserve"> </w:t>
      </w:r>
      <w:r w:rsidR="00B067C7" w:rsidRPr="00DF291F">
        <w:rPr>
          <w:rFonts w:asciiTheme="minorHAnsi" w:hAnsiTheme="minorHAnsi" w:cstheme="minorHAnsi"/>
          <w:w w:val="105"/>
          <w:sz w:val="24"/>
          <w:szCs w:val="24"/>
        </w:rPr>
        <w:t>other</w:t>
      </w:r>
      <w:r w:rsidR="00B067C7" w:rsidRPr="00DF291F">
        <w:rPr>
          <w:rFonts w:asciiTheme="minorHAnsi" w:hAnsiTheme="minorHAnsi" w:cstheme="minorHAnsi"/>
          <w:spacing w:val="-33"/>
          <w:w w:val="105"/>
          <w:sz w:val="24"/>
          <w:szCs w:val="24"/>
        </w:rPr>
        <w:t xml:space="preserve"> </w:t>
      </w:r>
      <w:r w:rsidR="00B067C7" w:rsidRPr="00DF291F">
        <w:rPr>
          <w:rFonts w:asciiTheme="minorHAnsi" w:hAnsiTheme="minorHAnsi" w:cstheme="minorHAnsi"/>
          <w:w w:val="105"/>
          <w:sz w:val="24"/>
          <w:szCs w:val="24"/>
        </w:rPr>
        <w:t>environmental</w:t>
      </w:r>
      <w:r w:rsidR="00B067C7" w:rsidRPr="00DF291F">
        <w:rPr>
          <w:rFonts w:asciiTheme="minorHAnsi" w:hAnsiTheme="minorHAnsi" w:cstheme="minorHAnsi"/>
          <w:spacing w:val="-27"/>
          <w:w w:val="105"/>
          <w:sz w:val="24"/>
          <w:szCs w:val="24"/>
        </w:rPr>
        <w:t xml:space="preserve"> </w:t>
      </w:r>
      <w:r w:rsidR="00B067C7" w:rsidRPr="00DF291F">
        <w:rPr>
          <w:rFonts w:asciiTheme="minorHAnsi" w:hAnsiTheme="minorHAnsi" w:cstheme="minorHAnsi"/>
          <w:w w:val="105"/>
          <w:sz w:val="24"/>
          <w:szCs w:val="24"/>
        </w:rPr>
        <w:t>parameters,</w:t>
      </w:r>
      <w:r w:rsidR="00B067C7" w:rsidRPr="00DF291F">
        <w:rPr>
          <w:rFonts w:asciiTheme="minorHAnsi" w:hAnsiTheme="minorHAnsi" w:cstheme="minorHAnsi"/>
          <w:spacing w:val="-33"/>
          <w:w w:val="105"/>
          <w:sz w:val="24"/>
          <w:szCs w:val="24"/>
        </w:rPr>
        <w:t xml:space="preserve"> </w:t>
      </w:r>
      <w:r w:rsidR="00B067C7" w:rsidRPr="00DF291F">
        <w:rPr>
          <w:rFonts w:asciiTheme="minorHAnsi" w:hAnsiTheme="minorHAnsi" w:cstheme="minorHAnsi"/>
          <w:w w:val="105"/>
          <w:sz w:val="24"/>
          <w:szCs w:val="24"/>
        </w:rPr>
        <w:t>and compiling information on climate change impacts and</w:t>
      </w:r>
      <w:r w:rsidR="00B067C7" w:rsidRPr="00DF291F">
        <w:rPr>
          <w:rFonts w:asciiTheme="minorHAnsi" w:hAnsiTheme="minorHAnsi" w:cstheme="minorHAnsi"/>
          <w:spacing w:val="-42"/>
          <w:w w:val="105"/>
          <w:sz w:val="24"/>
          <w:szCs w:val="24"/>
        </w:rPr>
        <w:t xml:space="preserve"> </w:t>
      </w:r>
      <w:r w:rsidR="00FC25DD" w:rsidRPr="00DF291F">
        <w:rPr>
          <w:rFonts w:asciiTheme="minorHAnsi" w:hAnsiTheme="minorHAnsi" w:cstheme="minorHAnsi"/>
          <w:w w:val="105"/>
          <w:sz w:val="24"/>
          <w:szCs w:val="24"/>
        </w:rPr>
        <w:t xml:space="preserve">adaptation policies. This is reflected in the approach that focuses on </w:t>
      </w:r>
      <w:r w:rsidR="00B067C7" w:rsidRPr="00DF291F">
        <w:rPr>
          <w:rFonts w:asciiTheme="minorHAnsi" w:hAnsiTheme="minorHAnsi" w:cstheme="minorHAnsi"/>
          <w:sz w:val="24"/>
          <w:szCs w:val="24"/>
        </w:rPr>
        <w:t>deepening engagement with existing ICAT</w:t>
      </w:r>
      <w:r w:rsidR="00B067C7" w:rsidRPr="00DF291F">
        <w:rPr>
          <w:rFonts w:asciiTheme="minorHAnsi" w:hAnsiTheme="minorHAnsi" w:cstheme="minorHAnsi"/>
          <w:spacing w:val="-30"/>
          <w:sz w:val="24"/>
          <w:szCs w:val="24"/>
        </w:rPr>
        <w:t xml:space="preserve"> </w:t>
      </w:r>
      <w:r w:rsidR="00B067C7" w:rsidRPr="00DF291F">
        <w:rPr>
          <w:rFonts w:asciiTheme="minorHAnsi" w:hAnsiTheme="minorHAnsi" w:cstheme="minorHAnsi"/>
          <w:sz w:val="24"/>
          <w:szCs w:val="24"/>
        </w:rPr>
        <w:t>partner</w:t>
      </w:r>
      <w:r w:rsidR="00FC25DD" w:rsidRPr="00DF291F">
        <w:rPr>
          <w:rFonts w:asciiTheme="minorHAnsi" w:hAnsiTheme="minorHAnsi" w:cstheme="minorHAnsi"/>
          <w:sz w:val="24"/>
          <w:szCs w:val="24"/>
        </w:rPr>
        <w:t xml:space="preserve"> countries.</w:t>
      </w:r>
    </w:p>
    <w:p w14:paraId="4F731BC2" w14:textId="77777777" w:rsidR="00FC25DD" w:rsidRPr="00DF291F" w:rsidRDefault="00FC25DD" w:rsidP="00DF291F">
      <w:pPr>
        <w:pStyle w:val="BodyText"/>
        <w:spacing w:line="276" w:lineRule="auto"/>
        <w:ind w:right="924"/>
        <w:jc w:val="both"/>
        <w:rPr>
          <w:rFonts w:asciiTheme="minorHAnsi" w:hAnsiTheme="minorHAnsi" w:cstheme="minorHAnsi"/>
          <w:sz w:val="24"/>
          <w:szCs w:val="24"/>
        </w:rPr>
      </w:pPr>
    </w:p>
    <w:p w14:paraId="0DFCCBCE" w14:textId="77777777" w:rsidR="004C4044" w:rsidRPr="00DF291F" w:rsidRDefault="004C4044" w:rsidP="00DF291F">
      <w:pPr>
        <w:spacing w:line="276" w:lineRule="auto"/>
        <w:jc w:val="both"/>
        <w:rPr>
          <w:rFonts w:asciiTheme="minorHAnsi" w:hAnsiTheme="minorHAnsi" w:cstheme="minorHAnsi"/>
          <w:spacing w:val="6"/>
          <w:w w:val="105"/>
          <w:sz w:val="24"/>
          <w:szCs w:val="24"/>
        </w:rPr>
      </w:pPr>
      <w:r w:rsidRPr="00DF291F">
        <w:rPr>
          <w:rFonts w:asciiTheme="minorHAnsi" w:hAnsiTheme="minorHAnsi" w:cstheme="minorHAnsi"/>
          <w:sz w:val="24"/>
          <w:szCs w:val="24"/>
        </w:rPr>
        <w:t>After successful completion of ICAT Phase1 in several developing countries, UDP is currently implementing IACT Phase 2 in seven selected countries, where ICAT engagement is deepened to build on</w:t>
      </w:r>
      <w:r w:rsidRPr="00DF291F">
        <w:rPr>
          <w:rFonts w:asciiTheme="minorHAnsi" w:hAnsiTheme="minorHAnsi" w:cstheme="minorHAnsi"/>
          <w:spacing w:val="-32"/>
          <w:w w:val="105"/>
          <w:sz w:val="24"/>
          <w:szCs w:val="24"/>
        </w:rPr>
        <w:t xml:space="preserve"> </w:t>
      </w:r>
      <w:r w:rsidRPr="00DF291F">
        <w:rPr>
          <w:rFonts w:asciiTheme="minorHAnsi" w:hAnsiTheme="minorHAnsi" w:cstheme="minorHAnsi"/>
          <w:w w:val="105"/>
          <w:sz w:val="24"/>
          <w:szCs w:val="24"/>
        </w:rPr>
        <w:t>the</w:t>
      </w:r>
      <w:r w:rsidRPr="00DF291F">
        <w:rPr>
          <w:rFonts w:asciiTheme="minorHAnsi" w:hAnsiTheme="minorHAnsi" w:cstheme="minorHAnsi"/>
          <w:spacing w:val="-30"/>
          <w:w w:val="105"/>
          <w:sz w:val="24"/>
          <w:szCs w:val="24"/>
        </w:rPr>
        <w:t xml:space="preserve"> </w:t>
      </w:r>
      <w:r w:rsidRPr="00DF291F">
        <w:rPr>
          <w:rFonts w:asciiTheme="minorHAnsi" w:hAnsiTheme="minorHAnsi" w:cstheme="minorHAnsi"/>
          <w:w w:val="105"/>
          <w:sz w:val="24"/>
          <w:szCs w:val="24"/>
        </w:rPr>
        <w:t>initial</w:t>
      </w:r>
      <w:r w:rsidRPr="00DF291F">
        <w:rPr>
          <w:rFonts w:asciiTheme="minorHAnsi" w:hAnsiTheme="minorHAnsi" w:cstheme="minorHAnsi"/>
          <w:spacing w:val="-33"/>
          <w:w w:val="105"/>
          <w:sz w:val="24"/>
          <w:szCs w:val="24"/>
        </w:rPr>
        <w:t xml:space="preserve"> </w:t>
      </w:r>
      <w:r w:rsidRPr="00DF291F">
        <w:rPr>
          <w:rFonts w:asciiTheme="minorHAnsi" w:hAnsiTheme="minorHAnsi" w:cstheme="minorHAnsi"/>
          <w:w w:val="105"/>
          <w:sz w:val="24"/>
          <w:szCs w:val="24"/>
        </w:rPr>
        <w:t>results achieved under phase</w:t>
      </w:r>
      <w:r w:rsidRPr="00DF291F">
        <w:rPr>
          <w:rFonts w:asciiTheme="minorHAnsi" w:hAnsiTheme="minorHAnsi" w:cstheme="minorHAnsi"/>
          <w:spacing w:val="6"/>
          <w:w w:val="105"/>
          <w:sz w:val="24"/>
          <w:szCs w:val="24"/>
        </w:rPr>
        <w:t xml:space="preserve"> 1. India is one of the seven Phase 2 countries.</w:t>
      </w:r>
    </w:p>
    <w:p w14:paraId="362347A6" w14:textId="77777777" w:rsidR="004C4044" w:rsidRPr="00DF291F" w:rsidRDefault="004C4044" w:rsidP="00DF291F">
      <w:pPr>
        <w:spacing w:line="276" w:lineRule="auto"/>
        <w:jc w:val="both"/>
        <w:rPr>
          <w:rFonts w:asciiTheme="minorHAnsi" w:hAnsiTheme="minorHAnsi" w:cstheme="minorHAnsi"/>
          <w:spacing w:val="6"/>
          <w:w w:val="105"/>
          <w:sz w:val="24"/>
          <w:szCs w:val="24"/>
        </w:rPr>
      </w:pPr>
    </w:p>
    <w:p w14:paraId="02806C6C" w14:textId="4D156730" w:rsidR="004C4044" w:rsidRPr="00DF291F" w:rsidRDefault="00552181" w:rsidP="00DF291F">
      <w:pPr>
        <w:spacing w:line="276" w:lineRule="auto"/>
        <w:jc w:val="both"/>
        <w:rPr>
          <w:rFonts w:asciiTheme="minorHAnsi" w:hAnsiTheme="minorHAnsi" w:cstheme="minorHAnsi"/>
          <w:b/>
          <w:bCs/>
          <w:sz w:val="24"/>
          <w:szCs w:val="24"/>
        </w:rPr>
      </w:pPr>
      <w:r>
        <w:rPr>
          <w:rFonts w:asciiTheme="minorHAnsi" w:hAnsiTheme="minorHAnsi" w:cstheme="minorHAnsi"/>
          <w:b/>
          <w:bCs/>
          <w:sz w:val="24"/>
          <w:szCs w:val="24"/>
        </w:rPr>
        <w:t xml:space="preserve">The </w:t>
      </w:r>
      <w:r w:rsidR="007C2224">
        <w:rPr>
          <w:rFonts w:asciiTheme="minorHAnsi" w:hAnsiTheme="minorHAnsi" w:cstheme="minorHAnsi"/>
          <w:b/>
          <w:bCs/>
          <w:sz w:val="24"/>
          <w:szCs w:val="24"/>
        </w:rPr>
        <w:t>O</w:t>
      </w:r>
      <w:r w:rsidR="004C4044" w:rsidRPr="00DF291F">
        <w:rPr>
          <w:rFonts w:asciiTheme="minorHAnsi" w:hAnsiTheme="minorHAnsi" w:cstheme="minorHAnsi"/>
          <w:b/>
          <w:bCs/>
          <w:sz w:val="24"/>
          <w:szCs w:val="24"/>
        </w:rPr>
        <w:t>bjective of the ICAT Phase 2-India Project</w:t>
      </w:r>
      <w:r w:rsidR="00A16EE7" w:rsidRPr="00DF291F">
        <w:rPr>
          <w:rFonts w:asciiTheme="minorHAnsi" w:hAnsiTheme="minorHAnsi" w:cstheme="minorHAnsi"/>
          <w:b/>
          <w:bCs/>
          <w:sz w:val="24"/>
          <w:szCs w:val="24"/>
        </w:rPr>
        <w:t xml:space="preserve"> </w:t>
      </w:r>
    </w:p>
    <w:p w14:paraId="13CC18CB" w14:textId="77777777" w:rsidR="00B067C7" w:rsidRPr="00DF291F" w:rsidRDefault="00B067C7" w:rsidP="00DF291F">
      <w:pPr>
        <w:pStyle w:val="BodyText"/>
        <w:spacing w:before="7" w:line="276" w:lineRule="auto"/>
        <w:jc w:val="both"/>
        <w:rPr>
          <w:rFonts w:asciiTheme="minorHAnsi" w:hAnsiTheme="minorHAnsi" w:cstheme="minorHAnsi"/>
          <w:sz w:val="24"/>
          <w:szCs w:val="24"/>
        </w:rPr>
      </w:pPr>
    </w:p>
    <w:p w14:paraId="17DFE803" w14:textId="546F0A28" w:rsidR="00B067C7" w:rsidRPr="00DF291F" w:rsidRDefault="00A16EE7" w:rsidP="002E12C0">
      <w:pPr>
        <w:spacing w:line="276" w:lineRule="auto"/>
        <w:ind w:right="69"/>
        <w:jc w:val="both"/>
        <w:rPr>
          <w:rFonts w:asciiTheme="minorHAnsi" w:hAnsiTheme="minorHAnsi" w:cstheme="minorHAnsi"/>
          <w:sz w:val="24"/>
          <w:szCs w:val="24"/>
        </w:rPr>
      </w:pPr>
      <w:r w:rsidRPr="00DF291F">
        <w:rPr>
          <w:rFonts w:asciiTheme="minorHAnsi" w:hAnsiTheme="minorHAnsi" w:cstheme="minorHAnsi"/>
          <w:sz w:val="24"/>
          <w:szCs w:val="24"/>
        </w:rPr>
        <w:t xml:space="preserve">The objective of the ICAT Phase 2 project in India is </w:t>
      </w:r>
      <w:r w:rsidR="00552181">
        <w:rPr>
          <w:rFonts w:asciiTheme="minorHAnsi" w:hAnsiTheme="minorHAnsi" w:cstheme="minorHAnsi"/>
          <w:sz w:val="24"/>
          <w:szCs w:val="24"/>
        </w:rPr>
        <w:t xml:space="preserve">to </w:t>
      </w:r>
      <w:r w:rsidRPr="00DF291F">
        <w:rPr>
          <w:rFonts w:asciiTheme="minorHAnsi" w:hAnsiTheme="minorHAnsi" w:cstheme="minorHAnsi"/>
          <w:sz w:val="24"/>
          <w:szCs w:val="24"/>
        </w:rPr>
        <w:t xml:space="preserve">build upon Phase 1 work and provide policymakers and other stakeholders tools and capacity building at the </w:t>
      </w:r>
      <w:r w:rsidRPr="00DF291F">
        <w:rPr>
          <w:rFonts w:asciiTheme="minorHAnsi" w:hAnsiTheme="minorHAnsi" w:cstheme="minorHAnsi"/>
          <w:b/>
          <w:bCs/>
          <w:sz w:val="24"/>
          <w:szCs w:val="24"/>
        </w:rPr>
        <w:t>State level</w:t>
      </w:r>
      <w:r w:rsidRPr="00DF291F">
        <w:rPr>
          <w:rFonts w:asciiTheme="minorHAnsi" w:hAnsiTheme="minorHAnsi" w:cstheme="minorHAnsi"/>
          <w:sz w:val="24"/>
          <w:szCs w:val="24"/>
        </w:rPr>
        <w:t xml:space="preserve"> to credibly evaluate the impact of national and related state policies and actions so that they will be able to effectively report on their progress towards achieving domestic and global climate targets under Paris agreement. </w:t>
      </w:r>
      <w:r w:rsidR="00A81B2C" w:rsidRPr="00DF291F">
        <w:rPr>
          <w:rFonts w:asciiTheme="minorHAnsi" w:hAnsiTheme="minorHAnsi" w:cstheme="minorHAnsi"/>
          <w:sz w:val="24"/>
          <w:szCs w:val="24"/>
        </w:rPr>
        <w:t xml:space="preserve">This will be carried out </w:t>
      </w:r>
      <w:r w:rsidR="00A62ABB" w:rsidRPr="00DF291F">
        <w:rPr>
          <w:rFonts w:asciiTheme="minorHAnsi" w:hAnsiTheme="minorHAnsi" w:cstheme="minorHAnsi"/>
          <w:sz w:val="24"/>
          <w:szCs w:val="24"/>
        </w:rPr>
        <w:t xml:space="preserve">by engaging </w:t>
      </w:r>
      <w:r w:rsidR="009F2717">
        <w:rPr>
          <w:rFonts w:asciiTheme="minorHAnsi" w:hAnsiTheme="minorHAnsi" w:cstheme="minorHAnsi"/>
          <w:sz w:val="24"/>
          <w:szCs w:val="24"/>
        </w:rPr>
        <w:t xml:space="preserve">one or </w:t>
      </w:r>
      <w:r w:rsidR="00A81B2C" w:rsidRPr="00DF291F">
        <w:rPr>
          <w:rFonts w:asciiTheme="minorHAnsi" w:hAnsiTheme="minorHAnsi" w:cstheme="minorHAnsi"/>
          <w:sz w:val="24"/>
          <w:szCs w:val="24"/>
        </w:rPr>
        <w:t xml:space="preserve">two selected states </w:t>
      </w:r>
      <w:r w:rsidR="00A62ABB" w:rsidRPr="00DF291F">
        <w:rPr>
          <w:rFonts w:asciiTheme="minorHAnsi" w:hAnsiTheme="minorHAnsi" w:cstheme="minorHAnsi"/>
          <w:sz w:val="24"/>
          <w:szCs w:val="24"/>
        </w:rPr>
        <w:t xml:space="preserve">to build </w:t>
      </w:r>
      <w:r w:rsidR="00552181">
        <w:rPr>
          <w:rFonts w:asciiTheme="minorHAnsi" w:hAnsiTheme="minorHAnsi" w:cstheme="minorHAnsi"/>
          <w:sz w:val="24"/>
          <w:szCs w:val="24"/>
        </w:rPr>
        <w:t xml:space="preserve">the </w:t>
      </w:r>
      <w:r w:rsidR="00A62ABB" w:rsidRPr="00DF291F">
        <w:rPr>
          <w:rFonts w:asciiTheme="minorHAnsi" w:hAnsiTheme="minorHAnsi" w:cstheme="minorHAnsi"/>
          <w:sz w:val="24"/>
          <w:szCs w:val="24"/>
        </w:rPr>
        <w:t xml:space="preserve">capacity of the relevant stakeholders and develop appropriate MRV systems </w:t>
      </w:r>
      <w:r w:rsidR="00A81B2C" w:rsidRPr="00DF291F">
        <w:rPr>
          <w:rFonts w:asciiTheme="minorHAnsi" w:hAnsiTheme="minorHAnsi" w:cstheme="minorHAnsi"/>
          <w:sz w:val="24"/>
          <w:szCs w:val="24"/>
        </w:rPr>
        <w:t>at selected sectoral levels for specific policies and</w:t>
      </w:r>
      <w:r w:rsidR="00660E13" w:rsidRPr="00DF291F">
        <w:rPr>
          <w:rFonts w:asciiTheme="minorHAnsi" w:hAnsiTheme="minorHAnsi" w:cstheme="minorHAnsi"/>
          <w:sz w:val="24"/>
          <w:szCs w:val="24"/>
        </w:rPr>
        <w:t>/a</w:t>
      </w:r>
      <w:r w:rsidR="00A81B2C" w:rsidRPr="00DF291F">
        <w:rPr>
          <w:rFonts w:asciiTheme="minorHAnsi" w:hAnsiTheme="minorHAnsi" w:cstheme="minorHAnsi"/>
          <w:sz w:val="24"/>
          <w:szCs w:val="24"/>
        </w:rPr>
        <w:t>ctions</w:t>
      </w:r>
      <w:r w:rsidR="00660E13" w:rsidRPr="00DF291F">
        <w:rPr>
          <w:rFonts w:asciiTheme="minorHAnsi" w:hAnsiTheme="minorHAnsi" w:cstheme="minorHAnsi"/>
          <w:sz w:val="24"/>
          <w:szCs w:val="24"/>
        </w:rPr>
        <w:t xml:space="preserve">. </w:t>
      </w:r>
      <w:r w:rsidRPr="00DF291F">
        <w:rPr>
          <w:rFonts w:asciiTheme="minorHAnsi" w:hAnsiTheme="minorHAnsi" w:cstheme="minorHAnsi"/>
          <w:sz w:val="24"/>
          <w:szCs w:val="24"/>
        </w:rPr>
        <w:t>Such efforts will also support countries in identifying and designing the most effective and efficient policies</w:t>
      </w:r>
      <w:r w:rsidR="00A81B2C" w:rsidRPr="00DF291F">
        <w:rPr>
          <w:rFonts w:asciiTheme="minorHAnsi" w:hAnsiTheme="minorHAnsi" w:cstheme="minorHAnsi"/>
          <w:sz w:val="24"/>
          <w:szCs w:val="24"/>
        </w:rPr>
        <w:t xml:space="preserve"> that not only reduce GHG emissions but also provide </w:t>
      </w:r>
      <w:r w:rsidR="00B067C7" w:rsidRPr="00DF291F">
        <w:rPr>
          <w:rFonts w:asciiTheme="minorHAnsi" w:hAnsiTheme="minorHAnsi" w:cstheme="minorHAnsi"/>
          <w:sz w:val="24"/>
          <w:szCs w:val="24"/>
        </w:rPr>
        <w:t>sustainable development benefits.</w:t>
      </w:r>
    </w:p>
    <w:p w14:paraId="03D4716B" w14:textId="77777777" w:rsidR="00A81B2C" w:rsidRPr="00DF291F" w:rsidRDefault="00A81B2C" w:rsidP="00DF291F">
      <w:pPr>
        <w:spacing w:line="276" w:lineRule="auto"/>
        <w:ind w:right="873"/>
        <w:jc w:val="both"/>
        <w:rPr>
          <w:rFonts w:asciiTheme="minorHAnsi" w:hAnsiTheme="minorHAnsi" w:cstheme="minorHAnsi"/>
          <w:sz w:val="24"/>
          <w:szCs w:val="24"/>
        </w:rPr>
      </w:pPr>
    </w:p>
    <w:p w14:paraId="080FBD70" w14:textId="7A660B3B" w:rsidR="00660E13" w:rsidRPr="00DF291F" w:rsidRDefault="00660E13" w:rsidP="00DF291F">
      <w:pPr>
        <w:spacing w:line="276" w:lineRule="auto"/>
        <w:ind w:right="873"/>
        <w:jc w:val="both"/>
        <w:rPr>
          <w:rFonts w:asciiTheme="minorHAnsi" w:hAnsiTheme="minorHAnsi" w:cstheme="minorHAnsi"/>
          <w:sz w:val="24"/>
          <w:szCs w:val="24"/>
        </w:rPr>
      </w:pPr>
      <w:r w:rsidRPr="00DF291F">
        <w:rPr>
          <w:rFonts w:asciiTheme="minorHAnsi" w:hAnsiTheme="minorHAnsi" w:cstheme="minorHAnsi"/>
          <w:b/>
          <w:bCs/>
          <w:sz w:val="24"/>
          <w:szCs w:val="24"/>
        </w:rPr>
        <w:t xml:space="preserve">Scope of </w:t>
      </w:r>
      <w:r w:rsidR="00552181">
        <w:rPr>
          <w:rFonts w:asciiTheme="minorHAnsi" w:hAnsiTheme="minorHAnsi" w:cstheme="minorHAnsi"/>
          <w:b/>
          <w:bCs/>
          <w:sz w:val="24"/>
          <w:szCs w:val="24"/>
        </w:rPr>
        <w:t>W</w:t>
      </w:r>
      <w:r w:rsidRPr="00DF291F">
        <w:rPr>
          <w:rFonts w:asciiTheme="minorHAnsi" w:hAnsiTheme="minorHAnsi" w:cstheme="minorHAnsi"/>
          <w:b/>
          <w:bCs/>
          <w:sz w:val="24"/>
          <w:szCs w:val="24"/>
        </w:rPr>
        <w:t>ork and Deliverables</w:t>
      </w:r>
    </w:p>
    <w:p w14:paraId="5EE32191" w14:textId="2D0AD400" w:rsidR="00D5263F" w:rsidRPr="00DF291F" w:rsidRDefault="00D5263F" w:rsidP="00DF291F">
      <w:pPr>
        <w:spacing w:before="68" w:line="276" w:lineRule="auto"/>
        <w:jc w:val="both"/>
        <w:rPr>
          <w:rFonts w:asciiTheme="minorHAnsi" w:hAnsiTheme="minorHAnsi" w:cstheme="minorHAnsi"/>
          <w:sz w:val="24"/>
          <w:szCs w:val="24"/>
        </w:rPr>
      </w:pPr>
      <w:r w:rsidRPr="00DF291F">
        <w:rPr>
          <w:rFonts w:asciiTheme="minorHAnsi" w:hAnsiTheme="minorHAnsi" w:cstheme="minorHAnsi"/>
          <w:sz w:val="24"/>
          <w:szCs w:val="24"/>
        </w:rPr>
        <w:t xml:space="preserve">The project will be implemented within the framework of the Initiative for Climate Action Transparency (ICAT) and as an extension of the ICAT Phase 1 work aimed at strengthening domestic MRV/transparency systems. </w:t>
      </w:r>
      <w:r w:rsidR="00965453" w:rsidRPr="00DF291F">
        <w:rPr>
          <w:rFonts w:asciiTheme="minorHAnsi" w:hAnsiTheme="minorHAnsi" w:cstheme="minorHAnsi"/>
          <w:sz w:val="24"/>
          <w:szCs w:val="24"/>
        </w:rPr>
        <w:t xml:space="preserve"> Phase 2 </w:t>
      </w:r>
      <w:r w:rsidRPr="00DF291F">
        <w:rPr>
          <w:rFonts w:asciiTheme="minorHAnsi" w:hAnsiTheme="minorHAnsi" w:cstheme="minorHAnsi"/>
          <w:sz w:val="24"/>
          <w:szCs w:val="24"/>
        </w:rPr>
        <w:t xml:space="preserve">will build on </w:t>
      </w:r>
      <w:r w:rsidR="00965453" w:rsidRPr="00DF291F">
        <w:rPr>
          <w:rFonts w:asciiTheme="minorHAnsi" w:hAnsiTheme="minorHAnsi" w:cstheme="minorHAnsi"/>
          <w:sz w:val="24"/>
          <w:szCs w:val="24"/>
        </w:rPr>
        <w:t>state</w:t>
      </w:r>
      <w:r w:rsidR="00552181">
        <w:rPr>
          <w:rFonts w:asciiTheme="minorHAnsi" w:hAnsiTheme="minorHAnsi" w:cstheme="minorHAnsi"/>
          <w:sz w:val="24"/>
          <w:szCs w:val="24"/>
        </w:rPr>
        <w:t>-</w:t>
      </w:r>
      <w:r w:rsidR="00965453" w:rsidRPr="00DF291F">
        <w:rPr>
          <w:rFonts w:asciiTheme="minorHAnsi" w:hAnsiTheme="minorHAnsi" w:cstheme="minorHAnsi"/>
          <w:sz w:val="24"/>
          <w:szCs w:val="24"/>
        </w:rPr>
        <w:t xml:space="preserve">level </w:t>
      </w:r>
      <w:r w:rsidRPr="00DF291F">
        <w:rPr>
          <w:rFonts w:asciiTheme="minorHAnsi" w:hAnsiTheme="minorHAnsi" w:cstheme="minorHAnsi"/>
          <w:sz w:val="24"/>
          <w:szCs w:val="24"/>
        </w:rPr>
        <w:t xml:space="preserve">institutional arrangements by augmenting MRV/transparency capacity in the </w:t>
      </w:r>
      <w:r w:rsidR="00965453" w:rsidRPr="00DF291F">
        <w:rPr>
          <w:rFonts w:asciiTheme="minorHAnsi" w:hAnsiTheme="minorHAnsi" w:cstheme="minorHAnsi"/>
          <w:sz w:val="24"/>
          <w:szCs w:val="24"/>
        </w:rPr>
        <w:t xml:space="preserve">selected states </w:t>
      </w:r>
      <w:r w:rsidRPr="00DF291F">
        <w:rPr>
          <w:rFonts w:asciiTheme="minorHAnsi" w:hAnsiTheme="minorHAnsi" w:cstheme="minorHAnsi"/>
          <w:sz w:val="24"/>
          <w:szCs w:val="24"/>
        </w:rPr>
        <w:t>with a view to enhance their data availability and quality, better support decision-making processes, and facilitate the mobilization of finance as a part of the deepening engagement</w:t>
      </w:r>
      <w:r w:rsidR="00965453" w:rsidRPr="00DF291F">
        <w:rPr>
          <w:rFonts w:asciiTheme="minorHAnsi" w:hAnsiTheme="minorHAnsi" w:cstheme="minorHAnsi"/>
          <w:sz w:val="24"/>
          <w:szCs w:val="24"/>
        </w:rPr>
        <w:t>.</w:t>
      </w:r>
    </w:p>
    <w:p w14:paraId="05A61078" w14:textId="77777777" w:rsidR="00552181" w:rsidRDefault="00552181" w:rsidP="00DF291F">
      <w:pPr>
        <w:widowControl/>
        <w:autoSpaceDE/>
        <w:autoSpaceDN/>
        <w:spacing w:line="276" w:lineRule="auto"/>
        <w:jc w:val="both"/>
        <w:rPr>
          <w:rFonts w:asciiTheme="minorHAnsi" w:hAnsiTheme="minorHAnsi" w:cstheme="minorHAnsi"/>
          <w:iCs/>
          <w:sz w:val="24"/>
          <w:szCs w:val="24"/>
        </w:rPr>
      </w:pPr>
    </w:p>
    <w:p w14:paraId="67D12A46" w14:textId="382885E9" w:rsidR="00BF7D08" w:rsidRPr="00DF291F" w:rsidRDefault="00BF7D08" w:rsidP="00DF291F">
      <w:pPr>
        <w:widowControl/>
        <w:autoSpaceDE/>
        <w:autoSpaceDN/>
        <w:spacing w:line="276" w:lineRule="auto"/>
        <w:jc w:val="both"/>
        <w:rPr>
          <w:rFonts w:asciiTheme="minorHAnsi" w:eastAsia="Times New Roman" w:hAnsiTheme="minorHAnsi" w:cstheme="minorHAnsi"/>
          <w:b/>
          <w:bCs/>
          <w:sz w:val="24"/>
          <w:szCs w:val="24"/>
        </w:rPr>
      </w:pPr>
      <w:r w:rsidRPr="00DF291F">
        <w:rPr>
          <w:rFonts w:asciiTheme="minorHAnsi" w:hAnsiTheme="minorHAnsi" w:cstheme="minorHAnsi"/>
          <w:sz w:val="24"/>
          <w:szCs w:val="24"/>
        </w:rPr>
        <w:t xml:space="preserve">India's Second </w:t>
      </w:r>
      <w:proofErr w:type="spellStart"/>
      <w:r w:rsidRPr="00DF291F">
        <w:rPr>
          <w:rFonts w:asciiTheme="minorHAnsi" w:hAnsiTheme="minorHAnsi" w:cstheme="minorHAnsi"/>
          <w:sz w:val="24"/>
          <w:szCs w:val="24"/>
        </w:rPr>
        <w:t>Biennal</w:t>
      </w:r>
      <w:proofErr w:type="spellEnd"/>
      <w:r w:rsidRPr="00DF291F">
        <w:rPr>
          <w:rFonts w:asciiTheme="minorHAnsi" w:hAnsiTheme="minorHAnsi" w:cstheme="minorHAnsi"/>
          <w:sz w:val="24"/>
          <w:szCs w:val="24"/>
        </w:rPr>
        <w:t xml:space="preserve"> Update Report (BUR) states;</w:t>
      </w:r>
      <w:r w:rsidRPr="00DF291F">
        <w:rPr>
          <w:rFonts w:asciiTheme="minorHAnsi" w:eastAsia="Times New Roman" w:hAnsiTheme="minorHAnsi" w:cstheme="minorHAnsi"/>
          <w:b/>
          <w:bCs/>
          <w:sz w:val="24"/>
          <w:szCs w:val="24"/>
        </w:rPr>
        <w:t xml:space="preserve"> </w:t>
      </w:r>
    </w:p>
    <w:p w14:paraId="5E4FA960" w14:textId="77777777" w:rsidR="00BF7D08" w:rsidRPr="00DF291F" w:rsidRDefault="00BF7D08" w:rsidP="00DF291F">
      <w:pPr>
        <w:widowControl/>
        <w:autoSpaceDE/>
        <w:autoSpaceDN/>
        <w:spacing w:line="276" w:lineRule="auto"/>
        <w:jc w:val="both"/>
        <w:rPr>
          <w:rFonts w:asciiTheme="minorHAnsi" w:eastAsia="Times New Roman" w:hAnsiTheme="minorHAnsi" w:cstheme="minorHAnsi"/>
          <w:b/>
          <w:bCs/>
          <w:i/>
          <w:iCs/>
          <w:sz w:val="24"/>
          <w:szCs w:val="24"/>
        </w:rPr>
      </w:pPr>
      <w:r w:rsidRPr="00DF291F">
        <w:rPr>
          <w:rFonts w:asciiTheme="minorHAnsi" w:hAnsiTheme="minorHAnsi" w:cstheme="minorHAnsi"/>
          <w:i/>
          <w:iCs/>
          <w:sz w:val="24"/>
          <w:szCs w:val="24"/>
        </w:rPr>
        <w:t>Establishing an integrated domestic MRV system for assessment of GHG mitigation actions is a capacity building need for India. An integrated MRV system requires streamlined data management systems, technical capacity, improved analytical capabilities, and most importantly, active coordination between all stakeholders and the various nodal agencies within the government.</w:t>
      </w:r>
    </w:p>
    <w:p w14:paraId="608DD581" w14:textId="77777777" w:rsidR="009F2717" w:rsidRDefault="009F2717" w:rsidP="00DF291F">
      <w:pPr>
        <w:widowControl/>
        <w:autoSpaceDE/>
        <w:autoSpaceDN/>
        <w:spacing w:line="276" w:lineRule="auto"/>
        <w:jc w:val="both"/>
        <w:rPr>
          <w:rFonts w:asciiTheme="minorHAnsi" w:eastAsia="Times New Roman" w:hAnsiTheme="minorHAnsi" w:cstheme="minorHAnsi"/>
          <w:b/>
          <w:bCs/>
          <w:sz w:val="24"/>
          <w:szCs w:val="24"/>
        </w:rPr>
      </w:pPr>
    </w:p>
    <w:p w14:paraId="3121C1EF" w14:textId="04B6AC30" w:rsidR="00A15FE7" w:rsidRPr="009F2717" w:rsidRDefault="00BF7D08" w:rsidP="00DF291F">
      <w:pPr>
        <w:widowControl/>
        <w:autoSpaceDE/>
        <w:autoSpaceDN/>
        <w:spacing w:line="276" w:lineRule="auto"/>
        <w:jc w:val="both"/>
        <w:rPr>
          <w:rFonts w:asciiTheme="minorHAnsi" w:eastAsia="Times New Roman" w:hAnsiTheme="minorHAnsi" w:cstheme="minorHAnsi"/>
          <w:sz w:val="24"/>
          <w:szCs w:val="24"/>
        </w:rPr>
      </w:pPr>
      <w:r w:rsidRPr="009F2717">
        <w:rPr>
          <w:rFonts w:asciiTheme="minorHAnsi" w:eastAsia="Times New Roman" w:hAnsiTheme="minorHAnsi" w:cstheme="minorHAnsi"/>
          <w:sz w:val="24"/>
          <w:szCs w:val="24"/>
        </w:rPr>
        <w:t xml:space="preserve">The ICAT </w:t>
      </w:r>
      <w:r w:rsidR="007C2224">
        <w:rPr>
          <w:rFonts w:asciiTheme="minorHAnsi" w:eastAsia="Times New Roman" w:hAnsiTheme="minorHAnsi" w:cstheme="minorHAnsi"/>
          <w:sz w:val="24"/>
          <w:szCs w:val="24"/>
        </w:rPr>
        <w:t>Phase 2 project</w:t>
      </w:r>
      <w:r w:rsidR="00552181">
        <w:rPr>
          <w:rFonts w:asciiTheme="minorHAnsi" w:eastAsia="Times New Roman" w:hAnsiTheme="minorHAnsi" w:cstheme="minorHAnsi"/>
          <w:sz w:val="24"/>
          <w:szCs w:val="24"/>
        </w:rPr>
        <w:t xml:space="preserve"> in India </w:t>
      </w:r>
      <w:r w:rsidR="007C2224">
        <w:rPr>
          <w:rFonts w:asciiTheme="minorHAnsi" w:eastAsia="Times New Roman" w:hAnsiTheme="minorHAnsi" w:cstheme="minorHAnsi"/>
          <w:sz w:val="24"/>
          <w:szCs w:val="24"/>
        </w:rPr>
        <w:t xml:space="preserve">would </w:t>
      </w:r>
      <w:r w:rsidR="00552181">
        <w:rPr>
          <w:rFonts w:asciiTheme="minorHAnsi" w:eastAsia="Times New Roman" w:hAnsiTheme="minorHAnsi" w:cstheme="minorHAnsi"/>
          <w:sz w:val="24"/>
          <w:szCs w:val="24"/>
        </w:rPr>
        <w:t>contribute to this requirement</w:t>
      </w:r>
      <w:r w:rsidR="007C2224">
        <w:rPr>
          <w:rFonts w:asciiTheme="minorHAnsi" w:eastAsia="Times New Roman" w:hAnsiTheme="minorHAnsi" w:cstheme="minorHAnsi"/>
          <w:sz w:val="24"/>
          <w:szCs w:val="24"/>
        </w:rPr>
        <w:t xml:space="preserve"> at a state level</w:t>
      </w:r>
      <w:r w:rsidR="00552181">
        <w:rPr>
          <w:rFonts w:asciiTheme="minorHAnsi" w:eastAsia="Times New Roman" w:hAnsiTheme="minorHAnsi" w:cstheme="minorHAnsi"/>
          <w:sz w:val="24"/>
          <w:szCs w:val="24"/>
        </w:rPr>
        <w:t xml:space="preserve">.  </w:t>
      </w:r>
      <w:r w:rsidR="007C2224">
        <w:rPr>
          <w:rFonts w:asciiTheme="minorHAnsi" w:eastAsia="Times New Roman" w:hAnsiTheme="minorHAnsi" w:cstheme="minorHAnsi"/>
          <w:sz w:val="24"/>
          <w:szCs w:val="24"/>
        </w:rPr>
        <w:t>The</w:t>
      </w:r>
      <w:r w:rsidRPr="009F2717">
        <w:rPr>
          <w:rFonts w:asciiTheme="minorHAnsi" w:eastAsia="Times New Roman" w:hAnsiTheme="minorHAnsi" w:cstheme="minorHAnsi"/>
          <w:sz w:val="24"/>
          <w:szCs w:val="24"/>
        </w:rPr>
        <w:t xml:space="preserve"> project seeks to </w:t>
      </w:r>
      <w:r w:rsidR="00552181">
        <w:rPr>
          <w:rFonts w:asciiTheme="minorHAnsi" w:eastAsia="Times New Roman" w:hAnsiTheme="minorHAnsi" w:cstheme="minorHAnsi"/>
          <w:sz w:val="24"/>
          <w:szCs w:val="24"/>
        </w:rPr>
        <w:t xml:space="preserve">develop </w:t>
      </w:r>
      <w:r w:rsidR="007C2224">
        <w:rPr>
          <w:rFonts w:asciiTheme="minorHAnsi" w:eastAsia="Times New Roman" w:hAnsiTheme="minorHAnsi" w:cstheme="minorHAnsi"/>
          <w:sz w:val="24"/>
          <w:szCs w:val="24"/>
        </w:rPr>
        <w:t xml:space="preserve">the </w:t>
      </w:r>
      <w:r w:rsidR="00552181">
        <w:rPr>
          <w:rFonts w:asciiTheme="minorHAnsi" w:eastAsia="Times New Roman" w:hAnsiTheme="minorHAnsi" w:cstheme="minorHAnsi"/>
          <w:sz w:val="24"/>
          <w:szCs w:val="24"/>
        </w:rPr>
        <w:t xml:space="preserve">capacity </w:t>
      </w:r>
      <w:r w:rsidRPr="009F2717">
        <w:rPr>
          <w:rFonts w:asciiTheme="minorHAnsi" w:eastAsia="Times New Roman" w:hAnsiTheme="minorHAnsi" w:cstheme="minorHAnsi"/>
          <w:sz w:val="24"/>
          <w:szCs w:val="24"/>
        </w:rPr>
        <w:t xml:space="preserve">for </w:t>
      </w:r>
      <w:r w:rsidR="00A30792">
        <w:rPr>
          <w:rFonts w:asciiTheme="minorHAnsi" w:eastAsia="Times New Roman" w:hAnsiTheme="minorHAnsi" w:cstheme="minorHAnsi"/>
          <w:sz w:val="24"/>
          <w:szCs w:val="24"/>
        </w:rPr>
        <w:t xml:space="preserve">the </w:t>
      </w:r>
      <w:r w:rsidR="00651A60">
        <w:rPr>
          <w:rFonts w:asciiTheme="minorHAnsi" w:eastAsia="Times New Roman" w:hAnsiTheme="minorHAnsi" w:cstheme="minorHAnsi"/>
          <w:sz w:val="24"/>
          <w:szCs w:val="24"/>
        </w:rPr>
        <w:t xml:space="preserve">development of </w:t>
      </w:r>
      <w:r w:rsidR="00A30792">
        <w:rPr>
          <w:rFonts w:asciiTheme="minorHAnsi" w:eastAsia="Times New Roman" w:hAnsiTheme="minorHAnsi" w:cstheme="minorHAnsi"/>
          <w:sz w:val="24"/>
          <w:szCs w:val="24"/>
        </w:rPr>
        <w:t xml:space="preserve">the </w:t>
      </w:r>
      <w:r w:rsidR="00651A60">
        <w:rPr>
          <w:rFonts w:asciiTheme="minorHAnsi" w:eastAsia="Times New Roman" w:hAnsiTheme="minorHAnsi" w:cstheme="minorHAnsi"/>
          <w:sz w:val="24"/>
          <w:szCs w:val="24"/>
        </w:rPr>
        <w:t xml:space="preserve">MRV framework for </w:t>
      </w:r>
      <w:r w:rsidRPr="009F2717">
        <w:rPr>
          <w:rFonts w:asciiTheme="minorHAnsi" w:eastAsia="Times New Roman" w:hAnsiTheme="minorHAnsi" w:cstheme="minorHAnsi"/>
          <w:sz w:val="24"/>
          <w:szCs w:val="24"/>
        </w:rPr>
        <w:t xml:space="preserve">two selected </w:t>
      </w:r>
      <w:r w:rsidR="00DF291F" w:rsidRPr="009F2717">
        <w:rPr>
          <w:rFonts w:asciiTheme="minorHAnsi" w:eastAsia="Times New Roman" w:hAnsiTheme="minorHAnsi" w:cstheme="minorHAnsi"/>
          <w:sz w:val="24"/>
          <w:szCs w:val="24"/>
        </w:rPr>
        <w:t>policies /actions (</w:t>
      </w:r>
      <w:r w:rsidR="001E0E6B">
        <w:rPr>
          <w:rFonts w:asciiTheme="minorHAnsi" w:eastAsia="Times New Roman" w:hAnsiTheme="minorHAnsi" w:cstheme="minorHAnsi"/>
          <w:sz w:val="24"/>
          <w:szCs w:val="24"/>
        </w:rPr>
        <w:t>also referr</w:t>
      </w:r>
      <w:r w:rsidR="009F2717" w:rsidRPr="009F2717">
        <w:rPr>
          <w:rFonts w:asciiTheme="minorHAnsi" w:eastAsia="Times New Roman" w:hAnsiTheme="minorHAnsi" w:cstheme="minorHAnsi"/>
          <w:sz w:val="24"/>
          <w:szCs w:val="24"/>
        </w:rPr>
        <w:t>ed</w:t>
      </w:r>
      <w:r w:rsidR="00552181">
        <w:rPr>
          <w:rFonts w:asciiTheme="minorHAnsi" w:eastAsia="Times New Roman" w:hAnsiTheme="minorHAnsi" w:cstheme="minorHAnsi"/>
          <w:sz w:val="24"/>
          <w:szCs w:val="24"/>
        </w:rPr>
        <w:t xml:space="preserve"> to</w:t>
      </w:r>
      <w:r w:rsidR="009F2717" w:rsidRPr="009F2717">
        <w:rPr>
          <w:rFonts w:asciiTheme="minorHAnsi" w:eastAsia="Times New Roman" w:hAnsiTheme="minorHAnsi" w:cstheme="minorHAnsi"/>
          <w:sz w:val="24"/>
          <w:szCs w:val="24"/>
        </w:rPr>
        <w:t xml:space="preserve"> as </w:t>
      </w:r>
      <w:r w:rsidR="004F405E">
        <w:rPr>
          <w:rFonts w:asciiTheme="minorHAnsi" w:eastAsia="Times New Roman" w:hAnsiTheme="minorHAnsi" w:cstheme="minorHAnsi"/>
          <w:sz w:val="24"/>
          <w:szCs w:val="24"/>
        </w:rPr>
        <w:t>mitigation options or simply</w:t>
      </w:r>
      <w:r w:rsidR="004F405E" w:rsidRPr="004F405E">
        <w:rPr>
          <w:rFonts w:asciiTheme="minorHAnsi" w:eastAsia="Times New Roman" w:hAnsiTheme="minorHAnsi" w:cstheme="minorHAnsi"/>
          <w:sz w:val="24"/>
          <w:szCs w:val="24"/>
        </w:rPr>
        <w:t xml:space="preserve"> </w:t>
      </w:r>
      <w:r w:rsidR="00687AFF" w:rsidRPr="004F405E">
        <w:rPr>
          <w:rFonts w:asciiTheme="minorHAnsi" w:eastAsia="Times New Roman" w:hAnsiTheme="minorHAnsi" w:cstheme="minorHAnsi"/>
          <w:sz w:val="24"/>
          <w:szCs w:val="24"/>
        </w:rPr>
        <w:t>options</w:t>
      </w:r>
      <w:r w:rsidR="009F2717" w:rsidRPr="009F2717">
        <w:rPr>
          <w:rFonts w:asciiTheme="minorHAnsi" w:eastAsia="Times New Roman" w:hAnsiTheme="minorHAnsi" w:cstheme="minorHAnsi"/>
          <w:sz w:val="24"/>
          <w:szCs w:val="24"/>
        </w:rPr>
        <w:t xml:space="preserve"> in this TOR</w:t>
      </w:r>
      <w:proofErr w:type="gramStart"/>
      <w:r w:rsidR="00DF291F" w:rsidRPr="009F2717">
        <w:rPr>
          <w:rFonts w:asciiTheme="minorHAnsi" w:eastAsia="Times New Roman" w:hAnsiTheme="minorHAnsi" w:cstheme="minorHAnsi"/>
          <w:sz w:val="24"/>
          <w:szCs w:val="24"/>
        </w:rPr>
        <w:t xml:space="preserve">) </w:t>
      </w:r>
      <w:r w:rsidR="00687AFF" w:rsidRPr="009F2717">
        <w:rPr>
          <w:rFonts w:asciiTheme="minorHAnsi" w:eastAsia="Times New Roman" w:hAnsiTheme="minorHAnsi" w:cstheme="minorHAnsi"/>
          <w:sz w:val="24"/>
          <w:szCs w:val="24"/>
        </w:rPr>
        <w:t xml:space="preserve"> in</w:t>
      </w:r>
      <w:proofErr w:type="gramEnd"/>
      <w:r w:rsidR="00687AFF" w:rsidRPr="009F2717">
        <w:rPr>
          <w:rFonts w:asciiTheme="minorHAnsi" w:eastAsia="Times New Roman" w:hAnsiTheme="minorHAnsi" w:cstheme="minorHAnsi"/>
          <w:sz w:val="24"/>
          <w:szCs w:val="24"/>
        </w:rPr>
        <w:t xml:space="preserve"> </w:t>
      </w:r>
      <w:r w:rsidR="009F2717" w:rsidRPr="009F2717">
        <w:rPr>
          <w:rFonts w:asciiTheme="minorHAnsi" w:eastAsia="Times New Roman" w:hAnsiTheme="minorHAnsi" w:cstheme="minorHAnsi"/>
          <w:sz w:val="24"/>
          <w:szCs w:val="24"/>
        </w:rPr>
        <w:t xml:space="preserve">one or </w:t>
      </w:r>
      <w:r w:rsidR="00687AFF" w:rsidRPr="009F2717">
        <w:rPr>
          <w:rFonts w:asciiTheme="minorHAnsi" w:eastAsia="Times New Roman" w:hAnsiTheme="minorHAnsi" w:cstheme="minorHAnsi"/>
          <w:sz w:val="24"/>
          <w:szCs w:val="24"/>
        </w:rPr>
        <w:t>two states</w:t>
      </w:r>
      <w:r w:rsidR="009F2717">
        <w:rPr>
          <w:rFonts w:asciiTheme="minorHAnsi" w:eastAsia="Times New Roman" w:hAnsiTheme="minorHAnsi" w:cstheme="minorHAnsi"/>
          <w:sz w:val="24"/>
          <w:szCs w:val="24"/>
        </w:rPr>
        <w:t xml:space="preserve">. </w:t>
      </w:r>
      <w:r w:rsidR="009F2717" w:rsidRPr="00560CB2">
        <w:rPr>
          <w:rFonts w:asciiTheme="minorHAnsi" w:eastAsia="Times New Roman" w:hAnsiTheme="minorHAnsi" w:cstheme="minorHAnsi"/>
          <w:b/>
          <w:bCs/>
          <w:sz w:val="24"/>
          <w:szCs w:val="24"/>
        </w:rPr>
        <w:t>Based on information collected and stakeholders consultation i</w:t>
      </w:r>
      <w:r w:rsidR="001E0E6B" w:rsidRPr="00560CB2">
        <w:rPr>
          <w:rFonts w:asciiTheme="minorHAnsi" w:eastAsia="Times New Roman" w:hAnsiTheme="minorHAnsi" w:cstheme="minorHAnsi"/>
          <w:b/>
          <w:bCs/>
          <w:sz w:val="24"/>
          <w:szCs w:val="24"/>
        </w:rPr>
        <w:t xml:space="preserve">n Task 1, </w:t>
      </w:r>
      <w:r w:rsidR="00002678">
        <w:rPr>
          <w:rFonts w:asciiTheme="minorHAnsi" w:eastAsia="Times New Roman" w:hAnsiTheme="minorHAnsi" w:cstheme="minorHAnsi"/>
          <w:b/>
          <w:bCs/>
          <w:sz w:val="24"/>
          <w:szCs w:val="24"/>
        </w:rPr>
        <w:lastRenderedPageBreak/>
        <w:t>the MRV framework development and related activities</w:t>
      </w:r>
      <w:r w:rsidR="001E0E6B" w:rsidRPr="00560CB2">
        <w:rPr>
          <w:rFonts w:asciiTheme="minorHAnsi" w:eastAsia="Times New Roman" w:hAnsiTheme="minorHAnsi" w:cstheme="minorHAnsi"/>
          <w:b/>
          <w:bCs/>
          <w:sz w:val="24"/>
          <w:szCs w:val="24"/>
        </w:rPr>
        <w:t xml:space="preserve"> could be </w:t>
      </w:r>
      <w:r w:rsidR="00002678">
        <w:rPr>
          <w:rFonts w:asciiTheme="minorHAnsi" w:eastAsia="Times New Roman" w:hAnsiTheme="minorHAnsi" w:cstheme="minorHAnsi"/>
          <w:b/>
          <w:bCs/>
          <w:sz w:val="24"/>
          <w:szCs w:val="24"/>
        </w:rPr>
        <w:t xml:space="preserve">taken up </w:t>
      </w:r>
      <w:r w:rsidR="001E0E6B" w:rsidRPr="00560CB2">
        <w:rPr>
          <w:rFonts w:asciiTheme="minorHAnsi" w:eastAsia="Times New Roman" w:hAnsiTheme="minorHAnsi" w:cstheme="minorHAnsi"/>
          <w:b/>
          <w:bCs/>
          <w:sz w:val="24"/>
          <w:szCs w:val="24"/>
        </w:rPr>
        <w:t xml:space="preserve">for </w:t>
      </w:r>
      <w:r w:rsidR="00002678">
        <w:rPr>
          <w:rFonts w:asciiTheme="minorHAnsi" w:eastAsia="Times New Roman" w:hAnsiTheme="minorHAnsi" w:cstheme="minorHAnsi"/>
          <w:b/>
          <w:bCs/>
          <w:sz w:val="24"/>
          <w:szCs w:val="24"/>
        </w:rPr>
        <w:t>both</w:t>
      </w:r>
      <w:r w:rsidR="001E0E6B" w:rsidRPr="00560CB2">
        <w:rPr>
          <w:rFonts w:asciiTheme="minorHAnsi" w:eastAsia="Times New Roman" w:hAnsiTheme="minorHAnsi" w:cstheme="minorHAnsi"/>
          <w:b/>
          <w:bCs/>
          <w:sz w:val="24"/>
          <w:szCs w:val="24"/>
        </w:rPr>
        <w:t xml:space="preserve"> option</w:t>
      </w:r>
      <w:r w:rsidR="00002678">
        <w:rPr>
          <w:rFonts w:asciiTheme="minorHAnsi" w:eastAsia="Times New Roman" w:hAnsiTheme="minorHAnsi" w:cstheme="minorHAnsi"/>
          <w:b/>
          <w:bCs/>
          <w:sz w:val="24"/>
          <w:szCs w:val="24"/>
        </w:rPr>
        <w:t>s</w:t>
      </w:r>
      <w:r w:rsidR="001E0E6B" w:rsidRPr="00560CB2">
        <w:rPr>
          <w:rFonts w:asciiTheme="minorHAnsi" w:eastAsia="Times New Roman" w:hAnsiTheme="minorHAnsi" w:cstheme="minorHAnsi"/>
          <w:b/>
          <w:bCs/>
          <w:sz w:val="24"/>
          <w:szCs w:val="24"/>
        </w:rPr>
        <w:t xml:space="preserve"> in </w:t>
      </w:r>
      <w:r w:rsidR="00002678">
        <w:rPr>
          <w:rFonts w:asciiTheme="minorHAnsi" w:eastAsia="Times New Roman" w:hAnsiTheme="minorHAnsi" w:cstheme="minorHAnsi"/>
          <w:b/>
          <w:bCs/>
          <w:sz w:val="24"/>
          <w:szCs w:val="24"/>
        </w:rPr>
        <w:t xml:space="preserve">a </w:t>
      </w:r>
      <w:r w:rsidR="001E0E6B" w:rsidRPr="00560CB2">
        <w:rPr>
          <w:rFonts w:asciiTheme="minorHAnsi" w:eastAsia="Times New Roman" w:hAnsiTheme="minorHAnsi" w:cstheme="minorHAnsi"/>
          <w:b/>
          <w:bCs/>
          <w:sz w:val="24"/>
          <w:szCs w:val="24"/>
        </w:rPr>
        <w:t xml:space="preserve"> selected state</w:t>
      </w:r>
      <w:r w:rsidR="00002678">
        <w:rPr>
          <w:rFonts w:asciiTheme="minorHAnsi" w:eastAsia="Times New Roman" w:hAnsiTheme="minorHAnsi" w:cstheme="minorHAnsi"/>
          <w:b/>
          <w:bCs/>
          <w:sz w:val="24"/>
          <w:szCs w:val="24"/>
        </w:rPr>
        <w:t xml:space="preserve"> (preferable), </w:t>
      </w:r>
      <w:r w:rsidR="001E0E6B" w:rsidRPr="00560CB2">
        <w:rPr>
          <w:rFonts w:asciiTheme="minorHAnsi" w:eastAsia="Times New Roman" w:hAnsiTheme="minorHAnsi" w:cstheme="minorHAnsi"/>
          <w:b/>
          <w:bCs/>
          <w:sz w:val="24"/>
          <w:szCs w:val="24"/>
        </w:rPr>
        <w:t xml:space="preserve"> or </w:t>
      </w:r>
      <w:r w:rsidR="00002678">
        <w:rPr>
          <w:rFonts w:asciiTheme="minorHAnsi" w:eastAsia="Times New Roman" w:hAnsiTheme="minorHAnsi" w:cstheme="minorHAnsi"/>
          <w:b/>
          <w:bCs/>
          <w:sz w:val="24"/>
          <w:szCs w:val="24"/>
        </w:rPr>
        <w:t>one</w:t>
      </w:r>
      <w:r w:rsidR="001E0E6B" w:rsidRPr="00560CB2">
        <w:rPr>
          <w:rFonts w:asciiTheme="minorHAnsi" w:eastAsia="Times New Roman" w:hAnsiTheme="minorHAnsi" w:cstheme="minorHAnsi"/>
          <w:b/>
          <w:bCs/>
          <w:sz w:val="24"/>
          <w:szCs w:val="24"/>
        </w:rPr>
        <w:t xml:space="preserve"> option </w:t>
      </w:r>
      <w:r w:rsidR="00002678">
        <w:rPr>
          <w:rFonts w:asciiTheme="minorHAnsi" w:eastAsia="Times New Roman" w:hAnsiTheme="minorHAnsi" w:cstheme="minorHAnsi"/>
          <w:b/>
          <w:bCs/>
          <w:sz w:val="24"/>
          <w:szCs w:val="24"/>
        </w:rPr>
        <w:t xml:space="preserve">each </w:t>
      </w:r>
      <w:r w:rsidR="001E0E6B" w:rsidRPr="00560CB2">
        <w:rPr>
          <w:rFonts w:asciiTheme="minorHAnsi" w:eastAsia="Times New Roman" w:hAnsiTheme="minorHAnsi" w:cstheme="minorHAnsi"/>
          <w:b/>
          <w:bCs/>
          <w:sz w:val="24"/>
          <w:szCs w:val="24"/>
        </w:rPr>
        <w:t xml:space="preserve">in </w:t>
      </w:r>
      <w:r w:rsidR="00002678">
        <w:rPr>
          <w:rFonts w:asciiTheme="minorHAnsi" w:eastAsia="Times New Roman" w:hAnsiTheme="minorHAnsi" w:cstheme="minorHAnsi"/>
          <w:b/>
          <w:bCs/>
          <w:sz w:val="24"/>
          <w:szCs w:val="24"/>
        </w:rPr>
        <w:t>two</w:t>
      </w:r>
      <w:r w:rsidR="001E0E6B" w:rsidRPr="00560CB2">
        <w:rPr>
          <w:rFonts w:asciiTheme="minorHAnsi" w:eastAsia="Times New Roman" w:hAnsiTheme="minorHAnsi" w:cstheme="minorHAnsi"/>
          <w:b/>
          <w:bCs/>
          <w:sz w:val="24"/>
          <w:szCs w:val="24"/>
        </w:rPr>
        <w:t xml:space="preserve"> selected state</w:t>
      </w:r>
      <w:r w:rsidR="00002678">
        <w:rPr>
          <w:rFonts w:asciiTheme="minorHAnsi" w:eastAsia="Times New Roman" w:hAnsiTheme="minorHAnsi" w:cstheme="minorHAnsi"/>
          <w:b/>
          <w:bCs/>
          <w:sz w:val="24"/>
          <w:szCs w:val="24"/>
        </w:rPr>
        <w:t>s</w:t>
      </w:r>
      <w:r w:rsidR="001E0E6B" w:rsidRPr="00560CB2">
        <w:rPr>
          <w:rFonts w:asciiTheme="minorHAnsi" w:eastAsia="Times New Roman" w:hAnsiTheme="minorHAnsi" w:cstheme="minorHAnsi"/>
          <w:b/>
          <w:bCs/>
          <w:sz w:val="24"/>
          <w:szCs w:val="24"/>
        </w:rPr>
        <w:t>.</w:t>
      </w:r>
      <w:r w:rsidR="00687AFF" w:rsidRPr="009F2717">
        <w:rPr>
          <w:rFonts w:asciiTheme="minorHAnsi" w:eastAsia="Times New Roman" w:hAnsiTheme="minorHAnsi" w:cstheme="minorHAnsi"/>
          <w:sz w:val="24"/>
          <w:szCs w:val="24"/>
        </w:rPr>
        <w:t xml:space="preserve"> </w:t>
      </w:r>
    </w:p>
    <w:p w14:paraId="7719C38A" w14:textId="77777777" w:rsidR="00687AFF" w:rsidRPr="00DF291F" w:rsidRDefault="00687AFF" w:rsidP="00DF291F">
      <w:pPr>
        <w:widowControl/>
        <w:autoSpaceDE/>
        <w:autoSpaceDN/>
        <w:spacing w:line="276" w:lineRule="auto"/>
        <w:jc w:val="both"/>
        <w:rPr>
          <w:rFonts w:asciiTheme="minorHAnsi" w:eastAsia="Times New Roman" w:hAnsiTheme="minorHAnsi" w:cstheme="minorHAnsi"/>
          <w:b/>
          <w:bCs/>
          <w:sz w:val="24"/>
          <w:szCs w:val="24"/>
        </w:rPr>
      </w:pPr>
    </w:p>
    <w:p w14:paraId="326F7D8B" w14:textId="503FDC25" w:rsidR="00965453" w:rsidRPr="00DF291F" w:rsidRDefault="00A15FE7" w:rsidP="00DF291F">
      <w:pPr>
        <w:widowControl/>
        <w:autoSpaceDE/>
        <w:autoSpaceDN/>
        <w:spacing w:line="276" w:lineRule="auto"/>
        <w:jc w:val="both"/>
        <w:rPr>
          <w:rFonts w:asciiTheme="minorHAnsi" w:hAnsiTheme="minorHAnsi" w:cstheme="minorHAnsi"/>
          <w:sz w:val="24"/>
          <w:szCs w:val="24"/>
        </w:rPr>
      </w:pPr>
      <w:r w:rsidRPr="00DF291F">
        <w:rPr>
          <w:rFonts w:asciiTheme="minorHAnsi" w:eastAsia="Times New Roman" w:hAnsiTheme="minorHAnsi" w:cstheme="minorHAnsi"/>
          <w:sz w:val="24"/>
          <w:szCs w:val="24"/>
        </w:rPr>
        <w:t>The state-</w:t>
      </w:r>
      <w:proofErr w:type="gramStart"/>
      <w:r w:rsidRPr="00DF291F">
        <w:rPr>
          <w:rFonts w:asciiTheme="minorHAnsi" w:eastAsia="Times New Roman" w:hAnsiTheme="minorHAnsi" w:cstheme="minorHAnsi"/>
          <w:sz w:val="24"/>
          <w:szCs w:val="24"/>
        </w:rPr>
        <w:t>level  MRV</w:t>
      </w:r>
      <w:proofErr w:type="gramEnd"/>
      <w:r w:rsidRPr="00DF291F">
        <w:rPr>
          <w:rFonts w:asciiTheme="minorHAnsi" w:eastAsia="Times New Roman" w:hAnsiTheme="minorHAnsi" w:cstheme="minorHAnsi"/>
          <w:sz w:val="24"/>
          <w:szCs w:val="24"/>
        </w:rPr>
        <w:t xml:space="preserve"> framework development and capacity building is to be carried out for the following  options identified during </w:t>
      </w:r>
      <w:r w:rsidR="00BF49E4">
        <w:rPr>
          <w:rFonts w:asciiTheme="minorHAnsi" w:eastAsia="Times New Roman" w:hAnsiTheme="minorHAnsi" w:cstheme="minorHAnsi"/>
          <w:sz w:val="24"/>
          <w:szCs w:val="24"/>
        </w:rPr>
        <w:t xml:space="preserve">ICAT </w:t>
      </w:r>
      <w:r w:rsidRPr="00DF291F">
        <w:rPr>
          <w:rFonts w:asciiTheme="minorHAnsi" w:eastAsia="Times New Roman" w:hAnsiTheme="minorHAnsi" w:cstheme="minorHAnsi"/>
          <w:sz w:val="24"/>
          <w:szCs w:val="24"/>
        </w:rPr>
        <w:t xml:space="preserve">Phase 1: </w:t>
      </w:r>
    </w:p>
    <w:p w14:paraId="7A301370" w14:textId="4F8E16C1" w:rsidR="00965453" w:rsidRDefault="00965453" w:rsidP="007C2224">
      <w:pPr>
        <w:spacing w:before="100" w:beforeAutospacing="1" w:after="100" w:afterAutospacing="1" w:line="276" w:lineRule="auto"/>
        <w:ind w:left="360" w:hanging="360"/>
        <w:jc w:val="both"/>
        <w:rPr>
          <w:rFonts w:asciiTheme="minorHAnsi" w:hAnsiTheme="minorHAnsi" w:cstheme="minorHAnsi"/>
          <w:b/>
          <w:bCs/>
          <w:sz w:val="24"/>
          <w:szCs w:val="24"/>
        </w:rPr>
      </w:pPr>
      <w:r w:rsidRPr="00DF291F">
        <w:rPr>
          <w:rFonts w:asciiTheme="minorHAnsi" w:hAnsiTheme="minorHAnsi" w:cstheme="minorHAnsi"/>
          <w:b/>
          <w:bCs/>
          <w:sz w:val="24"/>
          <w:szCs w:val="24"/>
        </w:rPr>
        <w:t>Renewable</w:t>
      </w:r>
      <w:r w:rsidR="0071356B" w:rsidRPr="00DF291F">
        <w:rPr>
          <w:rFonts w:asciiTheme="minorHAnsi" w:hAnsiTheme="minorHAnsi" w:cstheme="minorHAnsi"/>
          <w:b/>
          <w:bCs/>
          <w:sz w:val="24"/>
          <w:szCs w:val="24"/>
        </w:rPr>
        <w:t xml:space="preserve"> Energy</w:t>
      </w:r>
      <w:r w:rsidR="004F405E">
        <w:rPr>
          <w:rFonts w:asciiTheme="minorHAnsi" w:hAnsiTheme="minorHAnsi" w:cstheme="minorHAnsi"/>
          <w:b/>
          <w:bCs/>
          <w:sz w:val="24"/>
          <w:szCs w:val="24"/>
        </w:rPr>
        <w:t xml:space="preserve"> (Option 1)</w:t>
      </w:r>
    </w:p>
    <w:p w14:paraId="06092292" w14:textId="7951DEC8" w:rsidR="002669BE" w:rsidRPr="007C2224" w:rsidRDefault="001E0E6B" w:rsidP="00AB75AC">
      <w:pPr>
        <w:widowControl/>
        <w:numPr>
          <w:ilvl w:val="0"/>
          <w:numId w:val="12"/>
        </w:numPr>
        <w:autoSpaceDE/>
        <w:autoSpaceDN/>
        <w:spacing w:before="100" w:beforeAutospacing="1" w:after="100" w:afterAutospacing="1" w:line="276" w:lineRule="auto"/>
        <w:jc w:val="both"/>
        <w:rPr>
          <w:rFonts w:asciiTheme="minorHAnsi" w:hAnsiTheme="minorHAnsi" w:cstheme="minorHAnsi"/>
          <w:sz w:val="24"/>
          <w:szCs w:val="24"/>
        </w:rPr>
      </w:pPr>
      <w:r w:rsidRPr="007C2224">
        <w:rPr>
          <w:rFonts w:asciiTheme="minorHAnsi" w:hAnsiTheme="minorHAnsi" w:cstheme="minorHAnsi"/>
          <w:sz w:val="24"/>
          <w:szCs w:val="24"/>
        </w:rPr>
        <w:t>D</w:t>
      </w:r>
      <w:r w:rsidR="00437D61" w:rsidRPr="007C2224">
        <w:rPr>
          <w:rFonts w:asciiTheme="minorHAnsi" w:hAnsiTheme="minorHAnsi" w:cstheme="minorHAnsi"/>
          <w:sz w:val="24"/>
          <w:szCs w:val="24"/>
        </w:rPr>
        <w:t>evelopment of MRV Framework</w:t>
      </w:r>
      <w:r w:rsidR="00965453" w:rsidRPr="007C2224">
        <w:rPr>
          <w:rFonts w:asciiTheme="minorHAnsi" w:hAnsiTheme="minorHAnsi" w:cstheme="minorHAnsi"/>
          <w:sz w:val="24"/>
          <w:szCs w:val="24"/>
        </w:rPr>
        <w:t xml:space="preserve"> and capacity building on the MRV framework for </w:t>
      </w:r>
      <w:r w:rsidR="00560CB2" w:rsidRPr="007C2224">
        <w:rPr>
          <w:rFonts w:asciiTheme="minorHAnsi" w:hAnsiTheme="minorHAnsi" w:cstheme="minorHAnsi"/>
          <w:sz w:val="24"/>
          <w:szCs w:val="24"/>
        </w:rPr>
        <w:t>a Solar P</w:t>
      </w:r>
      <w:r w:rsidR="00965453" w:rsidRPr="007C2224">
        <w:rPr>
          <w:rFonts w:asciiTheme="minorHAnsi" w:hAnsiTheme="minorHAnsi" w:cstheme="minorHAnsi"/>
          <w:sz w:val="24"/>
          <w:szCs w:val="24"/>
        </w:rPr>
        <w:t>ark</w:t>
      </w:r>
      <w:r w:rsidR="0071356B" w:rsidRPr="007C2224">
        <w:rPr>
          <w:rFonts w:asciiTheme="minorHAnsi" w:hAnsiTheme="minorHAnsi" w:cstheme="minorHAnsi"/>
          <w:sz w:val="24"/>
          <w:szCs w:val="24"/>
        </w:rPr>
        <w:t xml:space="preserve"> </w:t>
      </w:r>
      <w:r w:rsidR="00560CB2" w:rsidRPr="007C2224">
        <w:rPr>
          <w:rFonts w:asciiTheme="minorHAnsi" w:hAnsiTheme="minorHAnsi" w:cstheme="minorHAnsi"/>
          <w:sz w:val="24"/>
          <w:szCs w:val="24"/>
        </w:rPr>
        <w:t>S</w:t>
      </w:r>
      <w:r w:rsidR="00965453" w:rsidRPr="007C2224">
        <w:rPr>
          <w:rFonts w:asciiTheme="minorHAnsi" w:hAnsiTheme="minorHAnsi" w:cstheme="minorHAnsi"/>
          <w:sz w:val="24"/>
          <w:szCs w:val="24"/>
        </w:rPr>
        <w:t>cheme</w:t>
      </w:r>
      <w:r w:rsidR="008313A2">
        <w:rPr>
          <w:rStyle w:val="FootnoteReference"/>
          <w:rFonts w:asciiTheme="minorHAnsi" w:hAnsiTheme="minorHAnsi" w:cstheme="minorHAnsi"/>
          <w:sz w:val="24"/>
          <w:szCs w:val="24"/>
        </w:rPr>
        <w:footnoteReference w:id="1"/>
      </w:r>
      <w:r w:rsidR="00965453" w:rsidRPr="007C2224">
        <w:rPr>
          <w:rFonts w:asciiTheme="minorHAnsi" w:hAnsiTheme="minorHAnsi" w:cstheme="minorHAnsi"/>
          <w:sz w:val="24"/>
          <w:szCs w:val="24"/>
        </w:rPr>
        <w:t xml:space="preserve"> in a selected state</w:t>
      </w:r>
      <w:r w:rsidR="003152D8">
        <w:rPr>
          <w:rFonts w:asciiTheme="minorHAnsi" w:hAnsiTheme="minorHAnsi" w:cstheme="minorHAnsi"/>
          <w:sz w:val="24"/>
          <w:szCs w:val="24"/>
        </w:rPr>
        <w:t xml:space="preserve"> including its GHG and key </w:t>
      </w:r>
      <w:r w:rsidR="00841666">
        <w:rPr>
          <w:rFonts w:asciiTheme="minorHAnsi" w:hAnsiTheme="minorHAnsi" w:cstheme="minorHAnsi"/>
          <w:sz w:val="24"/>
          <w:szCs w:val="24"/>
        </w:rPr>
        <w:t>sustainable development (</w:t>
      </w:r>
      <w:r w:rsidR="003152D8">
        <w:rPr>
          <w:rFonts w:asciiTheme="minorHAnsi" w:hAnsiTheme="minorHAnsi" w:cstheme="minorHAnsi"/>
          <w:sz w:val="24"/>
          <w:szCs w:val="24"/>
        </w:rPr>
        <w:t>SD</w:t>
      </w:r>
      <w:r w:rsidR="00841666">
        <w:rPr>
          <w:rFonts w:asciiTheme="minorHAnsi" w:hAnsiTheme="minorHAnsi" w:cstheme="minorHAnsi"/>
          <w:sz w:val="24"/>
          <w:szCs w:val="24"/>
        </w:rPr>
        <w:t xml:space="preserve">) </w:t>
      </w:r>
      <w:r w:rsidR="003152D8">
        <w:rPr>
          <w:rFonts w:asciiTheme="minorHAnsi" w:hAnsiTheme="minorHAnsi" w:cstheme="minorHAnsi"/>
          <w:sz w:val="24"/>
          <w:szCs w:val="24"/>
        </w:rPr>
        <w:t xml:space="preserve"> impacts</w:t>
      </w:r>
      <w:r w:rsidR="008B6CFC">
        <w:rPr>
          <w:rFonts w:asciiTheme="minorHAnsi" w:hAnsiTheme="minorHAnsi" w:cstheme="minorHAnsi"/>
          <w:sz w:val="24"/>
          <w:szCs w:val="24"/>
        </w:rPr>
        <w:t xml:space="preserve"> using ICAT and other related methodologies (where needed), </w:t>
      </w:r>
      <w:r w:rsidR="007C2224" w:rsidRPr="007C2224">
        <w:rPr>
          <w:rFonts w:asciiTheme="minorHAnsi" w:hAnsiTheme="minorHAnsi" w:cstheme="minorHAnsi"/>
          <w:sz w:val="24"/>
          <w:szCs w:val="24"/>
        </w:rPr>
        <w:t xml:space="preserve"> and </w:t>
      </w:r>
      <w:r w:rsidR="003152D8">
        <w:rPr>
          <w:rFonts w:asciiTheme="minorHAnsi" w:hAnsiTheme="minorHAnsi" w:cstheme="minorHAnsi"/>
          <w:sz w:val="24"/>
          <w:szCs w:val="24"/>
        </w:rPr>
        <w:t xml:space="preserve">application </w:t>
      </w:r>
      <w:r w:rsidR="00651A60">
        <w:rPr>
          <w:rFonts w:asciiTheme="minorHAnsi" w:hAnsiTheme="minorHAnsi" w:cstheme="minorHAnsi"/>
          <w:sz w:val="24"/>
          <w:szCs w:val="24"/>
        </w:rPr>
        <w:t xml:space="preserve"> of</w:t>
      </w:r>
      <w:r w:rsidRPr="007C2224">
        <w:rPr>
          <w:rFonts w:asciiTheme="minorHAnsi" w:hAnsiTheme="minorHAnsi" w:cstheme="minorHAnsi"/>
          <w:sz w:val="24"/>
          <w:szCs w:val="24"/>
        </w:rPr>
        <w:t xml:space="preserve"> </w:t>
      </w:r>
      <w:r w:rsidR="007C2224" w:rsidRPr="007C2224">
        <w:rPr>
          <w:rFonts w:asciiTheme="minorHAnsi" w:hAnsiTheme="minorHAnsi" w:cstheme="minorHAnsi"/>
          <w:sz w:val="24"/>
          <w:szCs w:val="24"/>
        </w:rPr>
        <w:t xml:space="preserve">the framework using the field data </w:t>
      </w:r>
      <w:r w:rsidRPr="007C2224">
        <w:rPr>
          <w:rFonts w:asciiTheme="minorHAnsi" w:hAnsiTheme="minorHAnsi" w:cstheme="minorHAnsi"/>
          <w:sz w:val="24"/>
          <w:szCs w:val="24"/>
        </w:rPr>
        <w:t>for the selected scheme</w:t>
      </w:r>
      <w:r w:rsidR="008B6CFC">
        <w:rPr>
          <w:rFonts w:asciiTheme="minorHAnsi" w:hAnsiTheme="minorHAnsi" w:cstheme="minorHAnsi"/>
          <w:sz w:val="24"/>
          <w:szCs w:val="24"/>
        </w:rPr>
        <w:t>.</w:t>
      </w:r>
    </w:p>
    <w:p w14:paraId="77ADDB3B" w14:textId="386E3784" w:rsidR="0071356B" w:rsidRPr="00DF291F" w:rsidRDefault="0071356B" w:rsidP="007C2224">
      <w:pPr>
        <w:widowControl/>
        <w:autoSpaceDE/>
        <w:autoSpaceDN/>
        <w:spacing w:before="100" w:beforeAutospacing="1" w:after="100" w:afterAutospacing="1" w:line="276" w:lineRule="auto"/>
        <w:ind w:left="360" w:hanging="360"/>
        <w:jc w:val="both"/>
        <w:rPr>
          <w:rFonts w:asciiTheme="minorHAnsi" w:hAnsiTheme="minorHAnsi" w:cstheme="minorHAnsi"/>
          <w:sz w:val="24"/>
          <w:szCs w:val="24"/>
        </w:rPr>
      </w:pPr>
      <w:r w:rsidRPr="00DF291F">
        <w:rPr>
          <w:rFonts w:asciiTheme="minorHAnsi" w:hAnsiTheme="minorHAnsi" w:cstheme="minorHAnsi"/>
          <w:b/>
          <w:bCs/>
          <w:sz w:val="24"/>
          <w:szCs w:val="24"/>
        </w:rPr>
        <w:t xml:space="preserve">Transport- </w:t>
      </w:r>
      <w:r w:rsidR="00307FD8">
        <w:rPr>
          <w:rFonts w:asciiTheme="minorHAnsi" w:hAnsiTheme="minorHAnsi" w:cstheme="minorHAnsi"/>
          <w:b/>
          <w:bCs/>
          <w:sz w:val="24"/>
          <w:szCs w:val="24"/>
        </w:rPr>
        <w:t>E</w:t>
      </w:r>
      <w:r w:rsidRPr="00DF291F">
        <w:rPr>
          <w:rFonts w:asciiTheme="minorHAnsi" w:hAnsiTheme="minorHAnsi" w:cstheme="minorHAnsi"/>
          <w:b/>
          <w:bCs/>
          <w:sz w:val="24"/>
          <w:szCs w:val="24"/>
        </w:rPr>
        <w:t>lectric mobility</w:t>
      </w:r>
      <w:r w:rsidR="0028255B">
        <w:rPr>
          <w:rFonts w:asciiTheme="minorHAnsi" w:hAnsiTheme="minorHAnsi" w:cstheme="minorHAnsi"/>
          <w:b/>
          <w:bCs/>
          <w:sz w:val="24"/>
          <w:szCs w:val="24"/>
        </w:rPr>
        <w:t xml:space="preserve"> (O</w:t>
      </w:r>
      <w:r w:rsidR="004F405E">
        <w:rPr>
          <w:rFonts w:asciiTheme="minorHAnsi" w:hAnsiTheme="minorHAnsi" w:cstheme="minorHAnsi"/>
          <w:b/>
          <w:bCs/>
          <w:sz w:val="24"/>
          <w:szCs w:val="24"/>
        </w:rPr>
        <w:t>ption 2)</w:t>
      </w:r>
    </w:p>
    <w:p w14:paraId="57F8977A" w14:textId="10EEDD19" w:rsidR="007C2224" w:rsidRPr="007C2224" w:rsidRDefault="00437D61" w:rsidP="00AB75AC">
      <w:pPr>
        <w:widowControl/>
        <w:numPr>
          <w:ilvl w:val="0"/>
          <w:numId w:val="1"/>
        </w:numPr>
        <w:tabs>
          <w:tab w:val="num" w:pos="360"/>
        </w:tabs>
        <w:autoSpaceDE/>
        <w:autoSpaceDN/>
        <w:spacing w:before="100" w:beforeAutospacing="1" w:after="100" w:afterAutospacing="1" w:line="276" w:lineRule="auto"/>
        <w:ind w:left="360" w:right="873"/>
        <w:jc w:val="both"/>
        <w:rPr>
          <w:rFonts w:asciiTheme="minorHAnsi" w:hAnsiTheme="minorHAnsi" w:cstheme="minorHAnsi"/>
          <w:iCs/>
          <w:sz w:val="24"/>
          <w:szCs w:val="24"/>
        </w:rPr>
      </w:pPr>
      <w:r w:rsidRPr="007C2224">
        <w:rPr>
          <w:rFonts w:asciiTheme="minorHAnsi" w:hAnsiTheme="minorHAnsi" w:cstheme="minorHAnsi"/>
          <w:sz w:val="24"/>
          <w:szCs w:val="24"/>
        </w:rPr>
        <w:t>Development</w:t>
      </w:r>
      <w:r w:rsidR="00552181" w:rsidRPr="007C2224">
        <w:rPr>
          <w:rFonts w:asciiTheme="minorHAnsi" w:hAnsiTheme="minorHAnsi" w:cstheme="minorHAnsi"/>
          <w:sz w:val="24"/>
          <w:szCs w:val="24"/>
        </w:rPr>
        <w:t xml:space="preserve"> </w:t>
      </w:r>
      <w:r w:rsidR="00965453" w:rsidRPr="007C2224">
        <w:rPr>
          <w:rFonts w:asciiTheme="minorHAnsi" w:hAnsiTheme="minorHAnsi" w:cstheme="minorHAnsi"/>
          <w:sz w:val="24"/>
          <w:szCs w:val="24"/>
        </w:rPr>
        <w:t xml:space="preserve">of MRV framework </w:t>
      </w:r>
      <w:r w:rsidRPr="007C2224">
        <w:rPr>
          <w:rFonts w:asciiTheme="minorHAnsi" w:hAnsiTheme="minorHAnsi" w:cstheme="minorHAnsi"/>
          <w:sz w:val="24"/>
          <w:szCs w:val="24"/>
        </w:rPr>
        <w:t xml:space="preserve">and capacity building </w:t>
      </w:r>
      <w:r w:rsidR="00560CB2" w:rsidRPr="007C2224">
        <w:rPr>
          <w:rFonts w:asciiTheme="minorHAnsi" w:hAnsiTheme="minorHAnsi" w:cstheme="minorHAnsi"/>
          <w:sz w:val="24"/>
          <w:szCs w:val="24"/>
        </w:rPr>
        <w:t>for a</w:t>
      </w:r>
      <w:r w:rsidRPr="007C2224">
        <w:rPr>
          <w:rFonts w:asciiTheme="minorHAnsi" w:hAnsiTheme="minorHAnsi" w:cstheme="minorHAnsi"/>
          <w:sz w:val="24"/>
          <w:szCs w:val="24"/>
        </w:rPr>
        <w:t xml:space="preserve"> State Level Electric Vehicle</w:t>
      </w:r>
      <w:r w:rsidR="00965453" w:rsidRPr="007C2224">
        <w:rPr>
          <w:rFonts w:asciiTheme="minorHAnsi" w:hAnsiTheme="minorHAnsi" w:cstheme="minorHAnsi"/>
          <w:sz w:val="24"/>
          <w:szCs w:val="24"/>
        </w:rPr>
        <w:t xml:space="preserve"> </w:t>
      </w:r>
      <w:r w:rsidR="007C2224" w:rsidRPr="007C2224">
        <w:rPr>
          <w:rFonts w:asciiTheme="minorHAnsi" w:hAnsiTheme="minorHAnsi" w:cstheme="minorHAnsi"/>
          <w:sz w:val="24"/>
          <w:szCs w:val="24"/>
        </w:rPr>
        <w:t>P</w:t>
      </w:r>
      <w:r w:rsidRPr="007C2224">
        <w:rPr>
          <w:rFonts w:asciiTheme="minorHAnsi" w:hAnsiTheme="minorHAnsi" w:cstheme="minorHAnsi"/>
          <w:sz w:val="24"/>
          <w:szCs w:val="24"/>
        </w:rPr>
        <w:t>olicy</w:t>
      </w:r>
      <w:r w:rsidR="007C2224" w:rsidRPr="007C2224">
        <w:rPr>
          <w:rFonts w:asciiTheme="minorHAnsi" w:hAnsiTheme="minorHAnsi" w:cstheme="minorHAnsi"/>
          <w:sz w:val="24"/>
          <w:szCs w:val="24"/>
        </w:rPr>
        <w:t xml:space="preserve">/ </w:t>
      </w:r>
      <w:proofErr w:type="spellStart"/>
      <w:r w:rsidR="007C2224" w:rsidRPr="007C2224">
        <w:rPr>
          <w:rFonts w:asciiTheme="minorHAnsi" w:hAnsiTheme="minorHAnsi" w:cstheme="minorHAnsi"/>
          <w:sz w:val="24"/>
          <w:szCs w:val="24"/>
        </w:rPr>
        <w:t>Programme</w:t>
      </w:r>
      <w:proofErr w:type="spellEnd"/>
      <w:r w:rsidR="008313A2">
        <w:rPr>
          <w:rStyle w:val="FootnoteReference"/>
          <w:rFonts w:asciiTheme="minorHAnsi" w:hAnsiTheme="minorHAnsi" w:cstheme="minorHAnsi"/>
          <w:sz w:val="24"/>
          <w:szCs w:val="24"/>
        </w:rPr>
        <w:footnoteReference w:id="2"/>
      </w:r>
      <w:r w:rsidRPr="007C2224">
        <w:rPr>
          <w:rFonts w:asciiTheme="minorHAnsi" w:hAnsiTheme="minorHAnsi" w:cstheme="minorHAnsi"/>
          <w:sz w:val="24"/>
          <w:szCs w:val="24"/>
        </w:rPr>
        <w:t xml:space="preserve"> </w:t>
      </w:r>
      <w:r w:rsidR="00965453" w:rsidRPr="007C2224">
        <w:rPr>
          <w:rFonts w:asciiTheme="minorHAnsi" w:hAnsiTheme="minorHAnsi" w:cstheme="minorHAnsi"/>
          <w:sz w:val="24"/>
          <w:szCs w:val="24"/>
        </w:rPr>
        <w:t xml:space="preserve">in a </w:t>
      </w:r>
      <w:r w:rsidR="00274A2A" w:rsidRPr="007C2224">
        <w:rPr>
          <w:rFonts w:asciiTheme="minorHAnsi" w:hAnsiTheme="minorHAnsi" w:cstheme="minorHAnsi"/>
          <w:sz w:val="24"/>
          <w:szCs w:val="24"/>
        </w:rPr>
        <w:t xml:space="preserve">selected </w:t>
      </w:r>
      <w:r w:rsidR="00965453" w:rsidRPr="007C2224">
        <w:rPr>
          <w:rFonts w:asciiTheme="minorHAnsi" w:hAnsiTheme="minorHAnsi" w:cstheme="minorHAnsi"/>
          <w:sz w:val="24"/>
          <w:szCs w:val="24"/>
        </w:rPr>
        <w:t>state</w:t>
      </w:r>
      <w:r w:rsidR="007C2224" w:rsidRPr="007C2224">
        <w:rPr>
          <w:rFonts w:asciiTheme="minorHAnsi" w:hAnsiTheme="minorHAnsi" w:cstheme="minorHAnsi"/>
          <w:sz w:val="24"/>
          <w:szCs w:val="24"/>
        </w:rPr>
        <w:t xml:space="preserve"> </w:t>
      </w:r>
      <w:r w:rsidR="00784502">
        <w:rPr>
          <w:rFonts w:asciiTheme="minorHAnsi" w:hAnsiTheme="minorHAnsi" w:cstheme="minorHAnsi"/>
          <w:sz w:val="24"/>
          <w:szCs w:val="24"/>
        </w:rPr>
        <w:t xml:space="preserve">including its GHG and key SD impacts using ICAT and other related methodologies (where needed), </w:t>
      </w:r>
      <w:r w:rsidR="00784502" w:rsidRPr="007C2224">
        <w:rPr>
          <w:rFonts w:asciiTheme="minorHAnsi" w:hAnsiTheme="minorHAnsi" w:cstheme="minorHAnsi"/>
          <w:sz w:val="24"/>
          <w:szCs w:val="24"/>
        </w:rPr>
        <w:t xml:space="preserve"> and </w:t>
      </w:r>
      <w:r w:rsidR="00784502">
        <w:rPr>
          <w:rFonts w:asciiTheme="minorHAnsi" w:hAnsiTheme="minorHAnsi" w:cstheme="minorHAnsi"/>
          <w:sz w:val="24"/>
          <w:szCs w:val="24"/>
        </w:rPr>
        <w:t xml:space="preserve">application  </w:t>
      </w:r>
      <w:r w:rsidR="007C2224" w:rsidRPr="007C2224">
        <w:rPr>
          <w:rFonts w:asciiTheme="minorHAnsi" w:hAnsiTheme="minorHAnsi" w:cstheme="minorHAnsi"/>
          <w:sz w:val="24"/>
          <w:szCs w:val="24"/>
        </w:rPr>
        <w:t xml:space="preserve"> </w:t>
      </w:r>
      <w:r w:rsidR="007C2224">
        <w:rPr>
          <w:rFonts w:asciiTheme="minorHAnsi" w:hAnsiTheme="minorHAnsi" w:cstheme="minorHAnsi"/>
          <w:sz w:val="24"/>
          <w:szCs w:val="24"/>
        </w:rPr>
        <w:t xml:space="preserve">of the framework </w:t>
      </w:r>
      <w:r w:rsidR="007C2224" w:rsidRPr="007C2224">
        <w:rPr>
          <w:rFonts w:asciiTheme="minorHAnsi" w:hAnsiTheme="minorHAnsi" w:cstheme="minorHAnsi"/>
          <w:sz w:val="24"/>
          <w:szCs w:val="24"/>
        </w:rPr>
        <w:t xml:space="preserve">using the field data for the selected Policy / </w:t>
      </w:r>
      <w:proofErr w:type="spellStart"/>
      <w:r w:rsidR="007C2224" w:rsidRPr="007C2224">
        <w:rPr>
          <w:rFonts w:asciiTheme="minorHAnsi" w:hAnsiTheme="minorHAnsi" w:cstheme="minorHAnsi"/>
          <w:sz w:val="24"/>
          <w:szCs w:val="24"/>
        </w:rPr>
        <w:t>Programme</w:t>
      </w:r>
      <w:proofErr w:type="spellEnd"/>
      <w:r w:rsidR="007C2224">
        <w:rPr>
          <w:rFonts w:asciiTheme="minorHAnsi" w:hAnsiTheme="minorHAnsi" w:cstheme="minorHAnsi"/>
          <w:sz w:val="24"/>
          <w:szCs w:val="24"/>
        </w:rPr>
        <w:t>.</w:t>
      </w:r>
    </w:p>
    <w:p w14:paraId="45872583" w14:textId="3B3D841F" w:rsidR="002823CC" w:rsidRPr="00DF291F" w:rsidRDefault="00D427C4" w:rsidP="00DF291F">
      <w:pPr>
        <w:spacing w:line="276" w:lineRule="auto"/>
        <w:ind w:right="873"/>
        <w:jc w:val="both"/>
        <w:rPr>
          <w:rFonts w:asciiTheme="minorHAnsi" w:hAnsiTheme="minorHAnsi" w:cstheme="minorHAnsi"/>
          <w:b/>
          <w:bCs/>
          <w:iCs/>
          <w:sz w:val="24"/>
          <w:szCs w:val="24"/>
        </w:rPr>
      </w:pPr>
      <w:r w:rsidRPr="00DF291F">
        <w:rPr>
          <w:rFonts w:asciiTheme="minorHAnsi" w:hAnsiTheme="minorHAnsi" w:cstheme="minorHAnsi"/>
          <w:b/>
          <w:bCs/>
          <w:iCs/>
          <w:sz w:val="24"/>
          <w:szCs w:val="24"/>
        </w:rPr>
        <w:t>Task 1</w:t>
      </w:r>
      <w:r w:rsidR="00AA7F47" w:rsidRPr="00DF291F">
        <w:rPr>
          <w:rFonts w:asciiTheme="minorHAnsi" w:hAnsiTheme="minorHAnsi" w:cstheme="minorHAnsi"/>
          <w:b/>
          <w:bCs/>
          <w:iCs/>
          <w:sz w:val="24"/>
          <w:szCs w:val="24"/>
        </w:rPr>
        <w:t xml:space="preserve">: </w:t>
      </w:r>
      <w:r w:rsidR="00C8224B">
        <w:rPr>
          <w:rFonts w:asciiTheme="minorHAnsi" w:hAnsiTheme="minorHAnsi" w:cstheme="minorHAnsi"/>
          <w:b/>
          <w:bCs/>
          <w:iCs/>
          <w:sz w:val="24"/>
          <w:szCs w:val="24"/>
        </w:rPr>
        <w:t>Inception r</w:t>
      </w:r>
      <w:r w:rsidR="002823CC" w:rsidRPr="00DF291F">
        <w:rPr>
          <w:rFonts w:asciiTheme="minorHAnsi" w:hAnsiTheme="minorHAnsi" w:cstheme="minorHAnsi"/>
          <w:b/>
          <w:bCs/>
          <w:iCs/>
          <w:sz w:val="24"/>
          <w:szCs w:val="24"/>
        </w:rPr>
        <w:t xml:space="preserve">eport </w:t>
      </w:r>
    </w:p>
    <w:p w14:paraId="6CB6EB14" w14:textId="77777777" w:rsidR="002823CC" w:rsidRPr="00DF291F" w:rsidRDefault="00687AFF" w:rsidP="00DF291F">
      <w:pPr>
        <w:spacing w:line="276" w:lineRule="auto"/>
        <w:ind w:left="720" w:right="873"/>
        <w:jc w:val="both"/>
        <w:rPr>
          <w:rFonts w:asciiTheme="minorHAnsi" w:hAnsiTheme="minorHAnsi" w:cstheme="minorHAnsi"/>
          <w:iCs/>
          <w:sz w:val="24"/>
          <w:szCs w:val="24"/>
        </w:rPr>
      </w:pPr>
      <w:r w:rsidRPr="00DF291F">
        <w:rPr>
          <w:rFonts w:asciiTheme="minorHAnsi" w:hAnsiTheme="minorHAnsi" w:cstheme="minorHAnsi"/>
          <w:iCs/>
          <w:sz w:val="24"/>
          <w:szCs w:val="24"/>
        </w:rPr>
        <w:t>It includes the following steps;</w:t>
      </w:r>
    </w:p>
    <w:p w14:paraId="4065576D" w14:textId="07BAA597" w:rsidR="002823CC" w:rsidRPr="00DF291F" w:rsidRDefault="0098402B" w:rsidP="00AB75AC">
      <w:pPr>
        <w:numPr>
          <w:ilvl w:val="0"/>
          <w:numId w:val="3"/>
        </w:numPr>
        <w:spacing w:line="276" w:lineRule="auto"/>
        <w:ind w:right="873"/>
        <w:jc w:val="both"/>
        <w:rPr>
          <w:rFonts w:asciiTheme="minorHAnsi" w:hAnsiTheme="minorHAnsi" w:cstheme="minorHAnsi"/>
          <w:iCs/>
          <w:sz w:val="24"/>
          <w:szCs w:val="24"/>
        </w:rPr>
      </w:pPr>
      <w:r>
        <w:rPr>
          <w:rFonts w:asciiTheme="minorHAnsi" w:hAnsiTheme="minorHAnsi" w:cstheme="minorHAnsi"/>
          <w:iCs/>
          <w:sz w:val="24"/>
          <w:szCs w:val="24"/>
        </w:rPr>
        <w:t>Review of the</w:t>
      </w:r>
      <w:r w:rsidR="00AA7F47" w:rsidRPr="00DF291F">
        <w:rPr>
          <w:rFonts w:asciiTheme="minorHAnsi" w:hAnsiTheme="minorHAnsi" w:cstheme="minorHAnsi"/>
          <w:iCs/>
          <w:sz w:val="24"/>
          <w:szCs w:val="24"/>
        </w:rPr>
        <w:t xml:space="preserve"> scoping report </w:t>
      </w:r>
      <w:r w:rsidR="002823CC" w:rsidRPr="00DF291F">
        <w:rPr>
          <w:rFonts w:asciiTheme="minorHAnsi" w:hAnsiTheme="minorHAnsi" w:cstheme="minorHAnsi"/>
          <w:iCs/>
          <w:sz w:val="24"/>
          <w:szCs w:val="24"/>
        </w:rPr>
        <w:t>containing key results achieved</w:t>
      </w:r>
      <w:r w:rsidR="00121E1E" w:rsidRPr="00DF291F">
        <w:rPr>
          <w:rFonts w:asciiTheme="minorHAnsi" w:hAnsiTheme="minorHAnsi" w:cstheme="minorHAnsi"/>
          <w:iCs/>
          <w:sz w:val="24"/>
          <w:szCs w:val="24"/>
        </w:rPr>
        <w:t xml:space="preserve"> from Phase 1, </w:t>
      </w:r>
      <w:r w:rsidR="002823CC" w:rsidRPr="00DF291F">
        <w:rPr>
          <w:rFonts w:asciiTheme="minorHAnsi" w:hAnsiTheme="minorHAnsi" w:cstheme="minorHAnsi"/>
          <w:iCs/>
          <w:sz w:val="24"/>
          <w:szCs w:val="24"/>
        </w:rPr>
        <w:t xml:space="preserve">lessons learnt, and preliminary assessment of capacity building </w:t>
      </w:r>
      <w:r w:rsidR="00F95FE6" w:rsidRPr="00DF291F">
        <w:rPr>
          <w:rFonts w:asciiTheme="minorHAnsi" w:hAnsiTheme="minorHAnsi" w:cstheme="minorHAnsi"/>
          <w:iCs/>
          <w:sz w:val="24"/>
          <w:szCs w:val="24"/>
        </w:rPr>
        <w:t>needs</w:t>
      </w:r>
      <w:r>
        <w:rPr>
          <w:rFonts w:asciiTheme="minorHAnsi" w:hAnsiTheme="minorHAnsi" w:cstheme="minorHAnsi"/>
          <w:iCs/>
          <w:sz w:val="24"/>
          <w:szCs w:val="24"/>
        </w:rPr>
        <w:t>. Th</w:t>
      </w:r>
      <w:r w:rsidR="0028255B">
        <w:rPr>
          <w:rFonts w:asciiTheme="minorHAnsi" w:hAnsiTheme="minorHAnsi" w:cstheme="minorHAnsi"/>
          <w:iCs/>
          <w:sz w:val="24"/>
          <w:szCs w:val="24"/>
        </w:rPr>
        <w:t xml:space="preserve">e </w:t>
      </w:r>
      <w:r w:rsidR="0028255B" w:rsidRPr="0028255B">
        <w:rPr>
          <w:rFonts w:asciiTheme="minorHAnsi" w:hAnsiTheme="minorHAnsi" w:cstheme="minorHAnsi"/>
          <w:b/>
          <w:bCs/>
          <w:iCs/>
          <w:sz w:val="24"/>
          <w:szCs w:val="24"/>
        </w:rPr>
        <w:t xml:space="preserve">scoping </w:t>
      </w:r>
      <w:r w:rsidR="0028255B" w:rsidRPr="0028255B">
        <w:rPr>
          <w:rFonts w:asciiTheme="minorHAnsi" w:hAnsiTheme="minorHAnsi" w:cstheme="minorHAnsi"/>
          <w:iCs/>
          <w:sz w:val="24"/>
          <w:szCs w:val="24"/>
        </w:rPr>
        <w:t>report will be</w:t>
      </w:r>
      <w:r w:rsidR="0028255B">
        <w:rPr>
          <w:rFonts w:asciiTheme="minorHAnsi" w:hAnsiTheme="minorHAnsi" w:cstheme="minorHAnsi"/>
          <w:iCs/>
          <w:sz w:val="24"/>
          <w:szCs w:val="24"/>
        </w:rPr>
        <w:t xml:space="preserve"> </w:t>
      </w:r>
      <w:r w:rsidR="00F95FE6" w:rsidRPr="007C2224">
        <w:rPr>
          <w:rFonts w:asciiTheme="minorHAnsi" w:hAnsiTheme="minorHAnsi" w:cstheme="minorHAnsi"/>
          <w:b/>
          <w:bCs/>
          <w:iCs/>
          <w:sz w:val="24"/>
          <w:szCs w:val="24"/>
        </w:rPr>
        <w:t xml:space="preserve">provided by </w:t>
      </w:r>
      <w:r w:rsidR="00307FD8">
        <w:rPr>
          <w:rFonts w:asciiTheme="minorHAnsi" w:hAnsiTheme="minorHAnsi" w:cstheme="minorHAnsi"/>
          <w:b/>
          <w:bCs/>
          <w:iCs/>
          <w:sz w:val="24"/>
          <w:szCs w:val="24"/>
        </w:rPr>
        <w:t xml:space="preserve">the </w:t>
      </w:r>
      <w:r w:rsidR="00F95FE6" w:rsidRPr="007C2224">
        <w:rPr>
          <w:rFonts w:asciiTheme="minorHAnsi" w:hAnsiTheme="minorHAnsi" w:cstheme="minorHAnsi"/>
          <w:b/>
          <w:bCs/>
          <w:iCs/>
          <w:sz w:val="24"/>
          <w:szCs w:val="24"/>
        </w:rPr>
        <w:t>UDP</w:t>
      </w:r>
      <w:r w:rsidR="00274A2A" w:rsidRPr="00DF291F">
        <w:rPr>
          <w:rFonts w:asciiTheme="minorHAnsi" w:hAnsiTheme="minorHAnsi" w:cstheme="minorHAnsi"/>
          <w:iCs/>
          <w:sz w:val="24"/>
          <w:szCs w:val="24"/>
        </w:rPr>
        <w:t>.</w:t>
      </w:r>
    </w:p>
    <w:p w14:paraId="0AD7BF80" w14:textId="77F513E5" w:rsidR="00803075" w:rsidRPr="00DF291F" w:rsidRDefault="00803075" w:rsidP="00AB75AC">
      <w:pPr>
        <w:numPr>
          <w:ilvl w:val="0"/>
          <w:numId w:val="3"/>
        </w:numPr>
        <w:spacing w:line="276" w:lineRule="auto"/>
        <w:ind w:right="873"/>
        <w:jc w:val="both"/>
        <w:rPr>
          <w:rFonts w:asciiTheme="minorHAnsi" w:hAnsiTheme="minorHAnsi" w:cstheme="minorHAnsi"/>
          <w:iCs/>
          <w:sz w:val="24"/>
          <w:szCs w:val="24"/>
        </w:rPr>
      </w:pPr>
      <w:r w:rsidRPr="00DF291F">
        <w:rPr>
          <w:rFonts w:asciiTheme="minorHAnsi" w:hAnsiTheme="minorHAnsi" w:cstheme="minorHAnsi"/>
          <w:iCs/>
          <w:sz w:val="24"/>
          <w:szCs w:val="24"/>
        </w:rPr>
        <w:t>Prepare a short note on Paris Agreement transparency</w:t>
      </w:r>
      <w:r w:rsidR="00552181">
        <w:rPr>
          <w:rFonts w:asciiTheme="minorHAnsi" w:hAnsiTheme="minorHAnsi" w:cstheme="minorHAnsi"/>
          <w:iCs/>
          <w:sz w:val="24"/>
          <w:szCs w:val="24"/>
        </w:rPr>
        <w:t>-</w:t>
      </w:r>
      <w:r w:rsidRPr="00DF291F">
        <w:rPr>
          <w:rFonts w:asciiTheme="minorHAnsi" w:hAnsiTheme="minorHAnsi" w:cstheme="minorHAnsi"/>
          <w:iCs/>
          <w:sz w:val="24"/>
          <w:szCs w:val="24"/>
        </w:rPr>
        <w:t>related work in the country. This will be useful to iden</w:t>
      </w:r>
      <w:r w:rsidR="00121E1E" w:rsidRPr="00DF291F">
        <w:rPr>
          <w:rFonts w:asciiTheme="minorHAnsi" w:hAnsiTheme="minorHAnsi" w:cstheme="minorHAnsi"/>
          <w:iCs/>
          <w:sz w:val="24"/>
          <w:szCs w:val="24"/>
        </w:rPr>
        <w:t>tify important stakeholders, learn from the work already done / in progress, and avoid duplication.</w:t>
      </w:r>
    </w:p>
    <w:p w14:paraId="3DD72F21" w14:textId="23338CBE" w:rsidR="00F315EE" w:rsidRDefault="005561F9" w:rsidP="00F315EE">
      <w:pPr>
        <w:numPr>
          <w:ilvl w:val="0"/>
          <w:numId w:val="3"/>
        </w:numPr>
        <w:spacing w:line="276" w:lineRule="auto"/>
        <w:ind w:right="873"/>
        <w:jc w:val="both"/>
        <w:rPr>
          <w:rFonts w:asciiTheme="minorHAnsi" w:hAnsiTheme="minorHAnsi" w:cstheme="minorHAnsi"/>
          <w:iCs/>
          <w:sz w:val="24"/>
          <w:szCs w:val="24"/>
        </w:rPr>
      </w:pPr>
      <w:r w:rsidRPr="00DF291F">
        <w:rPr>
          <w:rFonts w:asciiTheme="minorHAnsi" w:hAnsiTheme="minorHAnsi" w:cstheme="minorHAnsi"/>
          <w:iCs/>
          <w:sz w:val="24"/>
          <w:szCs w:val="24"/>
        </w:rPr>
        <w:t xml:space="preserve">Prepare a list of key stakeholders </w:t>
      </w:r>
      <w:r w:rsidR="0029541E">
        <w:rPr>
          <w:rFonts w:asciiTheme="minorHAnsi" w:hAnsiTheme="minorHAnsi" w:cstheme="minorHAnsi"/>
          <w:iCs/>
          <w:sz w:val="24"/>
          <w:szCs w:val="24"/>
        </w:rPr>
        <w:t xml:space="preserve">and their engagement plan at various steps in the project. The stakeholders should include </w:t>
      </w:r>
      <w:r w:rsidR="00AE1F66">
        <w:rPr>
          <w:rFonts w:asciiTheme="minorHAnsi" w:hAnsiTheme="minorHAnsi" w:cstheme="minorHAnsi"/>
          <w:iCs/>
          <w:sz w:val="24"/>
          <w:szCs w:val="24"/>
        </w:rPr>
        <w:t>government as well as non-government</w:t>
      </w:r>
      <w:r w:rsidR="0029541E">
        <w:rPr>
          <w:rFonts w:asciiTheme="minorHAnsi" w:hAnsiTheme="minorHAnsi" w:cstheme="minorHAnsi"/>
          <w:iCs/>
          <w:sz w:val="24"/>
          <w:szCs w:val="24"/>
        </w:rPr>
        <w:t xml:space="preserve"> stakeholders</w:t>
      </w:r>
      <w:r w:rsidR="00FF70E5">
        <w:rPr>
          <w:rFonts w:asciiTheme="minorHAnsi" w:hAnsiTheme="minorHAnsi" w:cstheme="minorHAnsi"/>
          <w:iCs/>
          <w:sz w:val="24"/>
          <w:szCs w:val="24"/>
        </w:rPr>
        <w:t xml:space="preserve">, </w:t>
      </w:r>
      <w:r w:rsidR="0029541E">
        <w:rPr>
          <w:rFonts w:asciiTheme="minorHAnsi" w:hAnsiTheme="minorHAnsi" w:cstheme="minorHAnsi"/>
          <w:iCs/>
          <w:sz w:val="24"/>
          <w:szCs w:val="24"/>
        </w:rPr>
        <w:t xml:space="preserve"> </w:t>
      </w:r>
      <w:r w:rsidR="00AE1F66">
        <w:rPr>
          <w:rFonts w:asciiTheme="minorHAnsi" w:hAnsiTheme="minorHAnsi" w:cstheme="minorHAnsi"/>
          <w:iCs/>
          <w:sz w:val="24"/>
          <w:szCs w:val="24"/>
        </w:rPr>
        <w:t xml:space="preserve"> </w:t>
      </w:r>
      <w:r w:rsidR="0029541E">
        <w:rPr>
          <w:rFonts w:asciiTheme="minorHAnsi" w:hAnsiTheme="minorHAnsi" w:cstheme="minorHAnsi"/>
          <w:iCs/>
          <w:sz w:val="24"/>
          <w:szCs w:val="24"/>
        </w:rPr>
        <w:t>including</w:t>
      </w:r>
      <w:r w:rsidR="005F1727" w:rsidRPr="00DF291F">
        <w:rPr>
          <w:rFonts w:asciiTheme="minorHAnsi" w:hAnsiTheme="minorHAnsi" w:cstheme="minorHAnsi"/>
          <w:iCs/>
          <w:sz w:val="24"/>
          <w:szCs w:val="24"/>
        </w:rPr>
        <w:t xml:space="preserve"> institutions </w:t>
      </w:r>
      <w:r w:rsidRPr="00DF291F">
        <w:rPr>
          <w:rFonts w:asciiTheme="minorHAnsi" w:hAnsiTheme="minorHAnsi" w:cstheme="minorHAnsi"/>
          <w:iCs/>
          <w:sz w:val="24"/>
          <w:szCs w:val="24"/>
        </w:rPr>
        <w:t xml:space="preserve">at various levels </w:t>
      </w:r>
      <w:r w:rsidR="005F1727" w:rsidRPr="00DF291F">
        <w:rPr>
          <w:rFonts w:asciiTheme="minorHAnsi" w:hAnsiTheme="minorHAnsi" w:cstheme="minorHAnsi"/>
          <w:iCs/>
          <w:sz w:val="24"/>
          <w:szCs w:val="24"/>
        </w:rPr>
        <w:t xml:space="preserve">(central and state level) </w:t>
      </w:r>
      <w:r w:rsidRPr="00DF291F">
        <w:rPr>
          <w:rFonts w:asciiTheme="minorHAnsi" w:hAnsiTheme="minorHAnsi" w:cstheme="minorHAnsi"/>
          <w:iCs/>
          <w:sz w:val="24"/>
          <w:szCs w:val="24"/>
        </w:rPr>
        <w:t>and</w:t>
      </w:r>
      <w:r w:rsidR="005F1727" w:rsidRPr="00DF291F">
        <w:rPr>
          <w:rFonts w:asciiTheme="minorHAnsi" w:hAnsiTheme="minorHAnsi" w:cstheme="minorHAnsi"/>
          <w:iCs/>
          <w:sz w:val="24"/>
          <w:szCs w:val="24"/>
        </w:rPr>
        <w:t xml:space="preserve"> </w:t>
      </w:r>
      <w:r w:rsidR="00FF70E5">
        <w:rPr>
          <w:rFonts w:asciiTheme="minorHAnsi" w:hAnsiTheme="minorHAnsi" w:cstheme="minorHAnsi"/>
          <w:iCs/>
          <w:sz w:val="24"/>
          <w:szCs w:val="24"/>
        </w:rPr>
        <w:t xml:space="preserve">indicate </w:t>
      </w:r>
      <w:r w:rsidR="00A30792">
        <w:rPr>
          <w:rFonts w:asciiTheme="minorHAnsi" w:hAnsiTheme="minorHAnsi" w:cstheme="minorHAnsi"/>
          <w:iCs/>
          <w:sz w:val="24"/>
          <w:szCs w:val="24"/>
        </w:rPr>
        <w:t xml:space="preserve">the </w:t>
      </w:r>
      <w:r w:rsidR="005F1727" w:rsidRPr="00DF291F">
        <w:rPr>
          <w:rFonts w:asciiTheme="minorHAnsi" w:hAnsiTheme="minorHAnsi" w:cstheme="minorHAnsi"/>
          <w:iCs/>
          <w:sz w:val="24"/>
          <w:szCs w:val="24"/>
        </w:rPr>
        <w:t>proposed</w:t>
      </w:r>
      <w:r w:rsidRPr="00DF291F">
        <w:rPr>
          <w:rFonts w:asciiTheme="minorHAnsi" w:hAnsiTheme="minorHAnsi" w:cstheme="minorHAnsi"/>
          <w:iCs/>
          <w:sz w:val="24"/>
          <w:szCs w:val="24"/>
        </w:rPr>
        <w:t xml:space="preserve"> mode of their engagement</w:t>
      </w:r>
      <w:r w:rsidR="004F405E">
        <w:rPr>
          <w:rFonts w:asciiTheme="minorHAnsi" w:hAnsiTheme="minorHAnsi" w:cstheme="minorHAnsi"/>
          <w:iCs/>
          <w:sz w:val="24"/>
          <w:szCs w:val="24"/>
        </w:rPr>
        <w:t xml:space="preserve"> </w:t>
      </w:r>
      <w:r w:rsidR="00FF70E5">
        <w:rPr>
          <w:rFonts w:asciiTheme="minorHAnsi" w:hAnsiTheme="minorHAnsi" w:cstheme="minorHAnsi"/>
          <w:iCs/>
          <w:sz w:val="24"/>
          <w:szCs w:val="24"/>
        </w:rPr>
        <w:t>in</w:t>
      </w:r>
      <w:r w:rsidR="004F405E">
        <w:rPr>
          <w:rFonts w:asciiTheme="minorHAnsi" w:hAnsiTheme="minorHAnsi" w:cstheme="minorHAnsi"/>
          <w:iCs/>
          <w:sz w:val="24"/>
          <w:szCs w:val="24"/>
        </w:rPr>
        <w:t xml:space="preserve"> each </w:t>
      </w:r>
      <w:r w:rsidR="00847816">
        <w:rPr>
          <w:rFonts w:asciiTheme="minorHAnsi" w:hAnsiTheme="minorHAnsi" w:cstheme="minorHAnsi"/>
          <w:iCs/>
          <w:sz w:val="24"/>
          <w:szCs w:val="24"/>
        </w:rPr>
        <w:t xml:space="preserve">task and </w:t>
      </w:r>
      <w:r w:rsidR="004F405E">
        <w:rPr>
          <w:rFonts w:asciiTheme="minorHAnsi" w:hAnsiTheme="minorHAnsi" w:cstheme="minorHAnsi"/>
          <w:iCs/>
          <w:sz w:val="24"/>
          <w:szCs w:val="24"/>
        </w:rPr>
        <w:t>option</w:t>
      </w:r>
      <w:r w:rsidR="0029541E">
        <w:rPr>
          <w:rFonts w:asciiTheme="minorHAnsi" w:hAnsiTheme="minorHAnsi" w:cstheme="minorHAnsi"/>
          <w:iCs/>
          <w:sz w:val="24"/>
          <w:szCs w:val="24"/>
        </w:rPr>
        <w:t xml:space="preserve"> </w:t>
      </w:r>
      <w:r w:rsidR="00FF70E5">
        <w:rPr>
          <w:rFonts w:asciiTheme="minorHAnsi" w:hAnsiTheme="minorHAnsi" w:cstheme="minorHAnsi"/>
          <w:iCs/>
          <w:sz w:val="24"/>
          <w:szCs w:val="24"/>
        </w:rPr>
        <w:t>i</w:t>
      </w:r>
      <w:r w:rsidR="0029541E">
        <w:rPr>
          <w:rFonts w:asciiTheme="minorHAnsi" w:hAnsiTheme="minorHAnsi" w:cstheme="minorHAnsi"/>
          <w:iCs/>
          <w:sz w:val="24"/>
          <w:szCs w:val="24"/>
        </w:rPr>
        <w:t>n the plan</w:t>
      </w:r>
      <w:r w:rsidR="004F405E">
        <w:rPr>
          <w:rFonts w:asciiTheme="minorHAnsi" w:hAnsiTheme="minorHAnsi" w:cstheme="minorHAnsi"/>
          <w:iCs/>
          <w:sz w:val="24"/>
          <w:szCs w:val="24"/>
        </w:rPr>
        <w:t>.</w:t>
      </w:r>
      <w:r w:rsidR="00847816">
        <w:rPr>
          <w:rFonts w:asciiTheme="minorHAnsi" w:hAnsiTheme="minorHAnsi" w:cstheme="minorHAnsi"/>
          <w:iCs/>
          <w:sz w:val="24"/>
          <w:szCs w:val="24"/>
        </w:rPr>
        <w:t xml:space="preserve"> </w:t>
      </w:r>
      <w:r w:rsidR="00F315EE">
        <w:rPr>
          <w:rFonts w:asciiTheme="minorHAnsi" w:hAnsiTheme="minorHAnsi" w:cstheme="minorHAnsi"/>
          <w:iCs/>
          <w:sz w:val="24"/>
          <w:szCs w:val="24"/>
        </w:rPr>
        <w:t xml:space="preserve">For example, engagement could be through participation in </w:t>
      </w:r>
      <w:r w:rsidR="00F315EE" w:rsidRPr="00F315EE">
        <w:rPr>
          <w:rFonts w:asciiTheme="minorHAnsi" w:hAnsiTheme="minorHAnsi" w:cstheme="minorHAnsi"/>
          <w:iCs/>
          <w:sz w:val="24"/>
          <w:szCs w:val="24"/>
        </w:rPr>
        <w:t>Steering / Advisory Committee, working group, focus group, target groups (for capacity building), and modes</w:t>
      </w:r>
      <w:r w:rsidR="00F315EE">
        <w:rPr>
          <w:rFonts w:asciiTheme="minorHAnsi" w:hAnsiTheme="minorHAnsi" w:cstheme="minorHAnsi"/>
          <w:iCs/>
          <w:sz w:val="24"/>
          <w:szCs w:val="24"/>
        </w:rPr>
        <w:t xml:space="preserve"> could be</w:t>
      </w:r>
      <w:r w:rsidR="00F315EE" w:rsidRPr="00F315EE">
        <w:rPr>
          <w:rFonts w:asciiTheme="minorHAnsi" w:hAnsiTheme="minorHAnsi" w:cstheme="minorHAnsi"/>
          <w:iCs/>
          <w:sz w:val="24"/>
          <w:szCs w:val="24"/>
        </w:rPr>
        <w:t xml:space="preserve">; meetings, </w:t>
      </w:r>
      <w:r w:rsidR="00F315EE" w:rsidRPr="00F315EE">
        <w:rPr>
          <w:rFonts w:asciiTheme="minorHAnsi" w:hAnsiTheme="minorHAnsi" w:cstheme="minorHAnsi"/>
          <w:iCs/>
          <w:sz w:val="24"/>
          <w:szCs w:val="24"/>
        </w:rPr>
        <w:lastRenderedPageBreak/>
        <w:t xml:space="preserve">interviews, workshop, surveys, webinars etc. </w:t>
      </w:r>
      <w:r w:rsidR="00F315EE">
        <w:rPr>
          <w:rFonts w:asciiTheme="minorHAnsi" w:hAnsiTheme="minorHAnsi" w:cstheme="minorHAnsi"/>
          <w:iCs/>
          <w:sz w:val="24"/>
          <w:szCs w:val="24"/>
        </w:rPr>
        <w:t xml:space="preserve"> </w:t>
      </w:r>
    </w:p>
    <w:p w14:paraId="77BAAB43" w14:textId="77777777" w:rsidR="00FF70E5" w:rsidRPr="00F315EE" w:rsidRDefault="00FF70E5" w:rsidP="00FF70E5">
      <w:pPr>
        <w:spacing w:line="276" w:lineRule="auto"/>
        <w:ind w:left="720" w:right="873"/>
        <w:jc w:val="both"/>
        <w:rPr>
          <w:rFonts w:asciiTheme="minorHAnsi" w:hAnsiTheme="minorHAnsi" w:cstheme="minorHAnsi"/>
          <w:iCs/>
          <w:sz w:val="24"/>
          <w:szCs w:val="24"/>
        </w:rPr>
      </w:pPr>
    </w:p>
    <w:p w14:paraId="11DA4F3E" w14:textId="25552F94" w:rsidR="005561F9" w:rsidRPr="00DF291F" w:rsidRDefault="00847816" w:rsidP="00FF70E5">
      <w:pPr>
        <w:spacing w:line="276" w:lineRule="auto"/>
        <w:ind w:left="720" w:right="873"/>
        <w:jc w:val="both"/>
        <w:rPr>
          <w:rFonts w:asciiTheme="minorHAnsi" w:hAnsiTheme="minorHAnsi" w:cstheme="minorHAnsi"/>
          <w:iCs/>
          <w:sz w:val="24"/>
          <w:szCs w:val="24"/>
        </w:rPr>
      </w:pPr>
      <w:r>
        <w:rPr>
          <w:rFonts w:asciiTheme="minorHAnsi" w:hAnsiTheme="minorHAnsi" w:cstheme="minorHAnsi"/>
          <w:iCs/>
          <w:sz w:val="24"/>
          <w:szCs w:val="24"/>
        </w:rPr>
        <w:t xml:space="preserve">Refer </w:t>
      </w:r>
      <w:r w:rsidR="00F74A9A" w:rsidRPr="00E46E49">
        <w:rPr>
          <w:rFonts w:asciiTheme="minorHAnsi" w:hAnsiTheme="minorHAnsi" w:cstheme="minorHAnsi"/>
          <w:b/>
          <w:bCs/>
          <w:sz w:val="24"/>
          <w:szCs w:val="24"/>
        </w:rPr>
        <w:t xml:space="preserve">General Requirements for </w:t>
      </w:r>
      <w:proofErr w:type="gramStart"/>
      <w:r w:rsidR="00F74A9A" w:rsidRPr="00E46E49">
        <w:rPr>
          <w:rFonts w:asciiTheme="minorHAnsi" w:hAnsiTheme="minorHAnsi" w:cstheme="minorHAnsi"/>
          <w:b/>
          <w:bCs/>
          <w:sz w:val="24"/>
          <w:szCs w:val="24"/>
        </w:rPr>
        <w:t>stakeholders</w:t>
      </w:r>
      <w:proofErr w:type="gramEnd"/>
      <w:r w:rsidR="00F74A9A" w:rsidRPr="00E46E49">
        <w:rPr>
          <w:rFonts w:asciiTheme="minorHAnsi" w:hAnsiTheme="minorHAnsi" w:cstheme="minorHAnsi"/>
          <w:b/>
          <w:bCs/>
          <w:sz w:val="24"/>
          <w:szCs w:val="24"/>
        </w:rPr>
        <w:t xml:space="preserve"> engagement</w:t>
      </w:r>
      <w:r w:rsidR="00F74A9A">
        <w:rPr>
          <w:rFonts w:asciiTheme="minorHAnsi" w:hAnsiTheme="minorHAnsi" w:cstheme="minorHAnsi"/>
          <w:b/>
          <w:bCs/>
          <w:sz w:val="24"/>
          <w:szCs w:val="24"/>
        </w:rPr>
        <w:t xml:space="preserve"> </w:t>
      </w:r>
      <w:r w:rsidR="00F74A9A" w:rsidRPr="00F74A9A">
        <w:rPr>
          <w:rFonts w:asciiTheme="minorHAnsi" w:hAnsiTheme="minorHAnsi" w:cstheme="minorHAnsi"/>
          <w:sz w:val="24"/>
          <w:szCs w:val="24"/>
        </w:rPr>
        <w:t>in this TOR</w:t>
      </w:r>
      <w:r w:rsidR="00F74A9A">
        <w:rPr>
          <w:rFonts w:asciiTheme="minorHAnsi" w:hAnsiTheme="minorHAnsi" w:cstheme="minorHAnsi"/>
          <w:b/>
          <w:bCs/>
          <w:sz w:val="24"/>
          <w:szCs w:val="24"/>
        </w:rPr>
        <w:t xml:space="preserve">. </w:t>
      </w:r>
      <w:r w:rsidR="00F74A9A" w:rsidRPr="00F74A9A">
        <w:rPr>
          <w:rFonts w:asciiTheme="minorHAnsi" w:hAnsiTheme="minorHAnsi" w:cstheme="minorHAnsi"/>
          <w:sz w:val="24"/>
          <w:szCs w:val="24"/>
        </w:rPr>
        <w:t xml:space="preserve">Also </w:t>
      </w:r>
      <w:r w:rsidR="00F74A9A" w:rsidRPr="00A30792">
        <w:rPr>
          <w:rFonts w:asciiTheme="minorHAnsi" w:hAnsiTheme="minorHAnsi" w:cstheme="minorHAnsi"/>
          <w:sz w:val="24"/>
          <w:szCs w:val="24"/>
        </w:rPr>
        <w:t xml:space="preserve">refer </w:t>
      </w:r>
      <w:r w:rsidR="00A30792" w:rsidRPr="00A30792">
        <w:rPr>
          <w:rFonts w:asciiTheme="minorHAnsi" w:hAnsiTheme="minorHAnsi" w:cstheme="minorHAnsi"/>
          <w:sz w:val="24"/>
          <w:szCs w:val="24"/>
        </w:rPr>
        <w:t>to</w:t>
      </w:r>
      <w:r w:rsidR="00F74A9A">
        <w:rPr>
          <w:rFonts w:asciiTheme="minorHAnsi" w:hAnsiTheme="minorHAnsi" w:cstheme="minorHAnsi"/>
          <w:iCs/>
          <w:sz w:val="24"/>
          <w:szCs w:val="24"/>
        </w:rPr>
        <w:t xml:space="preserve"> </w:t>
      </w:r>
      <w:r>
        <w:rPr>
          <w:rFonts w:asciiTheme="minorHAnsi" w:hAnsiTheme="minorHAnsi" w:cstheme="minorHAnsi"/>
          <w:iCs/>
          <w:sz w:val="24"/>
          <w:szCs w:val="24"/>
        </w:rPr>
        <w:t xml:space="preserve">ICAT guidance documents </w:t>
      </w:r>
      <w:proofErr w:type="gramStart"/>
      <w:r>
        <w:rPr>
          <w:rFonts w:asciiTheme="minorHAnsi" w:hAnsiTheme="minorHAnsi" w:cstheme="minorHAnsi"/>
          <w:iCs/>
          <w:sz w:val="24"/>
          <w:szCs w:val="24"/>
        </w:rPr>
        <w:t xml:space="preserve">for </w:t>
      </w:r>
      <w:r w:rsidR="00E46E49">
        <w:rPr>
          <w:rFonts w:asciiTheme="minorHAnsi" w:hAnsiTheme="minorHAnsi" w:cstheme="minorHAnsi"/>
          <w:iCs/>
          <w:sz w:val="24"/>
          <w:szCs w:val="24"/>
        </w:rPr>
        <w:t xml:space="preserve"> Renewable</w:t>
      </w:r>
      <w:proofErr w:type="gramEnd"/>
      <w:r w:rsidR="00E46E49">
        <w:rPr>
          <w:rFonts w:asciiTheme="minorHAnsi" w:hAnsiTheme="minorHAnsi" w:cstheme="minorHAnsi"/>
          <w:iCs/>
          <w:sz w:val="24"/>
          <w:szCs w:val="24"/>
        </w:rPr>
        <w:t xml:space="preserve"> Energy and Transport, </w:t>
      </w:r>
      <w:r w:rsidR="00A30792">
        <w:rPr>
          <w:rFonts w:asciiTheme="minorHAnsi" w:hAnsiTheme="minorHAnsi" w:cstheme="minorHAnsi"/>
          <w:iCs/>
          <w:sz w:val="24"/>
          <w:szCs w:val="24"/>
        </w:rPr>
        <w:t>which</w:t>
      </w:r>
      <w:r w:rsidR="00E46E49">
        <w:rPr>
          <w:rFonts w:asciiTheme="minorHAnsi" w:hAnsiTheme="minorHAnsi" w:cstheme="minorHAnsi"/>
          <w:iCs/>
          <w:sz w:val="24"/>
          <w:szCs w:val="24"/>
        </w:rPr>
        <w:t xml:space="preserve"> indicate stakeholders engagement at various stages.</w:t>
      </w:r>
    </w:p>
    <w:p w14:paraId="7F1ECAC5" w14:textId="500F180E" w:rsidR="0071356B" w:rsidRPr="00DF291F" w:rsidRDefault="0071356B" w:rsidP="00AB75AC">
      <w:pPr>
        <w:numPr>
          <w:ilvl w:val="0"/>
          <w:numId w:val="3"/>
        </w:numPr>
        <w:spacing w:line="276" w:lineRule="auto"/>
        <w:ind w:right="873"/>
        <w:jc w:val="both"/>
        <w:rPr>
          <w:rFonts w:asciiTheme="minorHAnsi" w:hAnsiTheme="minorHAnsi" w:cstheme="minorHAnsi"/>
          <w:iCs/>
          <w:sz w:val="24"/>
          <w:szCs w:val="24"/>
        </w:rPr>
      </w:pPr>
      <w:r w:rsidRPr="00DF291F">
        <w:rPr>
          <w:rFonts w:asciiTheme="minorHAnsi" w:hAnsiTheme="minorHAnsi" w:cstheme="minorHAnsi"/>
          <w:iCs/>
          <w:sz w:val="24"/>
          <w:szCs w:val="24"/>
        </w:rPr>
        <w:t>Prepare criteria for selection of state</w:t>
      </w:r>
      <w:r w:rsidR="00FF70E5">
        <w:rPr>
          <w:rFonts w:asciiTheme="minorHAnsi" w:hAnsiTheme="minorHAnsi" w:cstheme="minorHAnsi"/>
          <w:iCs/>
          <w:sz w:val="24"/>
          <w:szCs w:val="24"/>
        </w:rPr>
        <w:t>/</w:t>
      </w:r>
      <w:r w:rsidRPr="00DF291F">
        <w:rPr>
          <w:rFonts w:asciiTheme="minorHAnsi" w:hAnsiTheme="minorHAnsi" w:cstheme="minorHAnsi"/>
          <w:iCs/>
          <w:sz w:val="24"/>
          <w:szCs w:val="24"/>
        </w:rPr>
        <w:t>s for the two identified options indicated.</w:t>
      </w:r>
      <w:r w:rsidR="00307FD8">
        <w:rPr>
          <w:rFonts w:asciiTheme="minorHAnsi" w:hAnsiTheme="minorHAnsi" w:cstheme="minorHAnsi"/>
          <w:iCs/>
          <w:sz w:val="24"/>
          <w:szCs w:val="24"/>
        </w:rPr>
        <w:t xml:space="preserve"> Complementarity with the ongoing and upcoming initiatives should also be considered.</w:t>
      </w:r>
    </w:p>
    <w:p w14:paraId="6BC6351D" w14:textId="139FCF4B" w:rsidR="001F6F8F" w:rsidRPr="00075BA7" w:rsidRDefault="005561F9" w:rsidP="00AB75AC">
      <w:pPr>
        <w:numPr>
          <w:ilvl w:val="0"/>
          <w:numId w:val="9"/>
        </w:numPr>
        <w:spacing w:line="276" w:lineRule="auto"/>
        <w:ind w:right="69"/>
        <w:jc w:val="both"/>
        <w:rPr>
          <w:rFonts w:asciiTheme="minorHAnsi" w:hAnsiTheme="minorHAnsi" w:cstheme="minorHAnsi"/>
          <w:iCs/>
          <w:sz w:val="24"/>
          <w:szCs w:val="24"/>
        </w:rPr>
      </w:pPr>
      <w:r w:rsidRPr="00DF291F">
        <w:rPr>
          <w:rFonts w:asciiTheme="minorHAnsi" w:hAnsiTheme="minorHAnsi" w:cstheme="minorHAnsi"/>
          <w:iCs/>
          <w:sz w:val="24"/>
          <w:szCs w:val="24"/>
        </w:rPr>
        <w:t>Finalize</w:t>
      </w:r>
      <w:r w:rsidR="00EF50D2">
        <w:rPr>
          <w:rFonts w:asciiTheme="minorHAnsi" w:hAnsiTheme="minorHAnsi" w:cstheme="minorHAnsi"/>
          <w:iCs/>
          <w:sz w:val="24"/>
          <w:szCs w:val="24"/>
        </w:rPr>
        <w:t xml:space="preserve"> </w:t>
      </w:r>
      <w:r w:rsidR="00EF50D2" w:rsidRPr="00EF50D2">
        <w:rPr>
          <w:rFonts w:asciiTheme="minorHAnsi" w:hAnsiTheme="minorHAnsi" w:cstheme="minorHAnsi"/>
          <w:b/>
          <w:bCs/>
          <w:iCs/>
          <w:sz w:val="24"/>
          <w:szCs w:val="24"/>
        </w:rPr>
        <w:t>one or</w:t>
      </w:r>
      <w:r w:rsidRPr="00EF50D2">
        <w:rPr>
          <w:rFonts w:asciiTheme="minorHAnsi" w:hAnsiTheme="minorHAnsi" w:cstheme="minorHAnsi"/>
          <w:b/>
          <w:bCs/>
          <w:iCs/>
          <w:sz w:val="24"/>
          <w:szCs w:val="24"/>
        </w:rPr>
        <w:t xml:space="preserve"> two states</w:t>
      </w:r>
      <w:r w:rsidRPr="00DF291F">
        <w:rPr>
          <w:rFonts w:asciiTheme="minorHAnsi" w:hAnsiTheme="minorHAnsi" w:cstheme="minorHAnsi"/>
          <w:iCs/>
          <w:sz w:val="24"/>
          <w:szCs w:val="24"/>
        </w:rPr>
        <w:t xml:space="preserve"> for implementation </w:t>
      </w:r>
      <w:r w:rsidR="00687AFF" w:rsidRPr="00DF291F">
        <w:rPr>
          <w:rFonts w:asciiTheme="minorHAnsi" w:hAnsiTheme="minorHAnsi" w:cstheme="minorHAnsi"/>
          <w:iCs/>
          <w:sz w:val="24"/>
          <w:szCs w:val="24"/>
        </w:rPr>
        <w:t>o</w:t>
      </w:r>
      <w:r w:rsidRPr="00DF291F">
        <w:rPr>
          <w:rFonts w:asciiTheme="minorHAnsi" w:hAnsiTheme="minorHAnsi" w:cstheme="minorHAnsi"/>
          <w:iCs/>
          <w:sz w:val="24"/>
          <w:szCs w:val="24"/>
        </w:rPr>
        <w:t xml:space="preserve">f the </w:t>
      </w:r>
      <w:r w:rsidRPr="00EF50D2">
        <w:rPr>
          <w:rFonts w:asciiTheme="minorHAnsi" w:hAnsiTheme="minorHAnsi" w:cstheme="minorHAnsi"/>
          <w:b/>
          <w:bCs/>
          <w:iCs/>
          <w:sz w:val="24"/>
          <w:szCs w:val="24"/>
        </w:rPr>
        <w:t>two selected options</w:t>
      </w:r>
      <w:r w:rsidRPr="00DF291F">
        <w:rPr>
          <w:rFonts w:asciiTheme="minorHAnsi" w:hAnsiTheme="minorHAnsi" w:cstheme="minorHAnsi"/>
          <w:iCs/>
          <w:sz w:val="24"/>
          <w:szCs w:val="24"/>
        </w:rPr>
        <w:t xml:space="preserve"> (one </w:t>
      </w:r>
      <w:r w:rsidR="004F405E">
        <w:rPr>
          <w:rFonts w:asciiTheme="minorHAnsi" w:hAnsiTheme="minorHAnsi" w:cstheme="minorHAnsi"/>
          <w:iCs/>
          <w:sz w:val="24"/>
          <w:szCs w:val="24"/>
        </w:rPr>
        <w:t xml:space="preserve">option </w:t>
      </w:r>
      <w:r w:rsidRPr="00DF291F">
        <w:rPr>
          <w:rFonts w:asciiTheme="minorHAnsi" w:hAnsiTheme="minorHAnsi" w:cstheme="minorHAnsi"/>
          <w:iCs/>
          <w:sz w:val="24"/>
          <w:szCs w:val="24"/>
        </w:rPr>
        <w:t>in each state</w:t>
      </w:r>
      <w:r w:rsidR="00EF50D2">
        <w:rPr>
          <w:rFonts w:asciiTheme="minorHAnsi" w:hAnsiTheme="minorHAnsi" w:cstheme="minorHAnsi"/>
          <w:iCs/>
          <w:sz w:val="24"/>
          <w:szCs w:val="24"/>
        </w:rPr>
        <w:t xml:space="preserve">, if two states </w:t>
      </w:r>
      <w:r w:rsidR="00FF70E5">
        <w:rPr>
          <w:rFonts w:asciiTheme="minorHAnsi" w:hAnsiTheme="minorHAnsi" w:cstheme="minorHAnsi"/>
          <w:iCs/>
          <w:sz w:val="24"/>
          <w:szCs w:val="24"/>
        </w:rPr>
        <w:t xml:space="preserve">are </w:t>
      </w:r>
      <w:r w:rsidR="00EF50D2">
        <w:rPr>
          <w:rFonts w:asciiTheme="minorHAnsi" w:hAnsiTheme="minorHAnsi" w:cstheme="minorHAnsi"/>
          <w:iCs/>
          <w:sz w:val="24"/>
          <w:szCs w:val="24"/>
        </w:rPr>
        <w:t>selected, otherwise both options in one state</w:t>
      </w:r>
      <w:r w:rsidRPr="00DF291F">
        <w:rPr>
          <w:rFonts w:asciiTheme="minorHAnsi" w:hAnsiTheme="minorHAnsi" w:cstheme="minorHAnsi"/>
          <w:iCs/>
          <w:sz w:val="24"/>
          <w:szCs w:val="24"/>
        </w:rPr>
        <w:t xml:space="preserve">) in </w:t>
      </w:r>
      <w:r w:rsidRPr="00075BA7">
        <w:rPr>
          <w:rFonts w:asciiTheme="minorHAnsi" w:hAnsiTheme="minorHAnsi" w:cstheme="minorHAnsi"/>
          <w:iCs/>
          <w:sz w:val="24"/>
          <w:szCs w:val="24"/>
        </w:rPr>
        <w:t xml:space="preserve">consultation with </w:t>
      </w:r>
      <w:r w:rsidR="00EF50D2" w:rsidRPr="00075BA7">
        <w:rPr>
          <w:rFonts w:asciiTheme="minorHAnsi" w:hAnsiTheme="minorHAnsi" w:cstheme="minorHAnsi"/>
          <w:iCs/>
          <w:sz w:val="24"/>
          <w:szCs w:val="24"/>
        </w:rPr>
        <w:t xml:space="preserve">UDP and </w:t>
      </w:r>
      <w:r w:rsidRPr="00075BA7">
        <w:rPr>
          <w:rFonts w:asciiTheme="minorHAnsi" w:hAnsiTheme="minorHAnsi" w:cstheme="minorHAnsi"/>
          <w:iCs/>
          <w:sz w:val="24"/>
          <w:szCs w:val="24"/>
        </w:rPr>
        <w:t>relevant key stakeholders</w:t>
      </w:r>
      <w:r w:rsidR="001F6F8F" w:rsidRPr="00075BA7">
        <w:rPr>
          <w:rFonts w:asciiTheme="minorHAnsi" w:hAnsiTheme="minorHAnsi" w:cstheme="minorHAnsi"/>
          <w:iCs/>
          <w:sz w:val="24"/>
          <w:szCs w:val="24"/>
        </w:rPr>
        <w:t xml:space="preserve">. </w:t>
      </w:r>
      <w:r w:rsidR="00002678">
        <w:rPr>
          <w:rFonts w:asciiTheme="minorHAnsi" w:hAnsiTheme="minorHAnsi" w:cstheme="minorHAnsi"/>
          <w:iCs/>
          <w:sz w:val="24"/>
          <w:szCs w:val="24"/>
        </w:rPr>
        <w:t xml:space="preserve"> It is preferable to have both options in one state; however</w:t>
      </w:r>
      <w:r w:rsidR="00A30792">
        <w:rPr>
          <w:rFonts w:asciiTheme="minorHAnsi" w:hAnsiTheme="minorHAnsi" w:cstheme="minorHAnsi"/>
          <w:iCs/>
          <w:sz w:val="24"/>
          <w:szCs w:val="24"/>
        </w:rPr>
        <w:t>,</w:t>
      </w:r>
      <w:r w:rsidR="00002678">
        <w:rPr>
          <w:rFonts w:asciiTheme="minorHAnsi" w:hAnsiTheme="minorHAnsi" w:cstheme="minorHAnsi"/>
          <w:iCs/>
          <w:sz w:val="24"/>
          <w:szCs w:val="24"/>
        </w:rPr>
        <w:t xml:space="preserve"> this should be decided based on stakeholders consultations and their interest</w:t>
      </w:r>
      <w:r w:rsidR="00A30792">
        <w:rPr>
          <w:rFonts w:asciiTheme="minorHAnsi" w:hAnsiTheme="minorHAnsi" w:cstheme="minorHAnsi"/>
          <w:iCs/>
          <w:sz w:val="24"/>
          <w:szCs w:val="24"/>
        </w:rPr>
        <w:t>s</w:t>
      </w:r>
      <w:r w:rsidR="00002678">
        <w:rPr>
          <w:rFonts w:asciiTheme="minorHAnsi" w:hAnsiTheme="minorHAnsi" w:cstheme="minorHAnsi"/>
          <w:iCs/>
          <w:sz w:val="24"/>
          <w:szCs w:val="24"/>
        </w:rPr>
        <w:t>.</w:t>
      </w:r>
    </w:p>
    <w:p w14:paraId="2DF095C5" w14:textId="57E3A991" w:rsidR="00AA7F47" w:rsidRDefault="0013773D" w:rsidP="00AB75AC">
      <w:pPr>
        <w:numPr>
          <w:ilvl w:val="0"/>
          <w:numId w:val="9"/>
        </w:numPr>
        <w:spacing w:line="276" w:lineRule="auto"/>
        <w:ind w:right="69"/>
        <w:jc w:val="both"/>
        <w:rPr>
          <w:rFonts w:asciiTheme="minorHAnsi" w:hAnsiTheme="minorHAnsi" w:cstheme="minorHAnsi"/>
          <w:iCs/>
          <w:sz w:val="24"/>
          <w:szCs w:val="24"/>
        </w:rPr>
      </w:pPr>
      <w:r w:rsidRPr="00075BA7">
        <w:rPr>
          <w:rFonts w:asciiTheme="minorHAnsi" w:hAnsiTheme="minorHAnsi" w:cstheme="minorHAnsi"/>
          <w:iCs/>
          <w:sz w:val="24"/>
          <w:szCs w:val="24"/>
        </w:rPr>
        <w:t>Prepare a draft work</w:t>
      </w:r>
      <w:r w:rsidR="00A30792">
        <w:rPr>
          <w:rFonts w:asciiTheme="minorHAnsi" w:hAnsiTheme="minorHAnsi" w:cstheme="minorHAnsi"/>
          <w:iCs/>
          <w:sz w:val="24"/>
          <w:szCs w:val="24"/>
        </w:rPr>
        <w:t xml:space="preserve"> </w:t>
      </w:r>
      <w:r w:rsidRPr="00075BA7">
        <w:rPr>
          <w:rFonts w:asciiTheme="minorHAnsi" w:hAnsiTheme="minorHAnsi" w:cstheme="minorHAnsi"/>
          <w:iCs/>
          <w:sz w:val="24"/>
          <w:szCs w:val="24"/>
        </w:rPr>
        <w:t>plan for implementation of the two selected options in the</w:t>
      </w:r>
      <w:r w:rsidR="00B40417" w:rsidRPr="00075BA7">
        <w:rPr>
          <w:rFonts w:asciiTheme="minorHAnsi" w:hAnsiTheme="minorHAnsi" w:cstheme="minorHAnsi"/>
          <w:iCs/>
          <w:sz w:val="24"/>
          <w:szCs w:val="24"/>
        </w:rPr>
        <w:t xml:space="preserve"> </w:t>
      </w:r>
      <w:r w:rsidRPr="00075BA7">
        <w:rPr>
          <w:rFonts w:asciiTheme="minorHAnsi" w:hAnsiTheme="minorHAnsi" w:cstheme="minorHAnsi"/>
          <w:iCs/>
          <w:sz w:val="24"/>
          <w:szCs w:val="24"/>
        </w:rPr>
        <w:t>selected state</w:t>
      </w:r>
      <w:r w:rsidR="00EF50D2" w:rsidRPr="00075BA7">
        <w:rPr>
          <w:rFonts w:asciiTheme="minorHAnsi" w:hAnsiTheme="minorHAnsi" w:cstheme="minorHAnsi"/>
          <w:iCs/>
          <w:sz w:val="24"/>
          <w:szCs w:val="24"/>
        </w:rPr>
        <w:t>/</w:t>
      </w:r>
      <w:r w:rsidRPr="00075BA7">
        <w:rPr>
          <w:rFonts w:asciiTheme="minorHAnsi" w:hAnsiTheme="minorHAnsi" w:cstheme="minorHAnsi"/>
          <w:iCs/>
          <w:sz w:val="24"/>
          <w:szCs w:val="24"/>
        </w:rPr>
        <w:t xml:space="preserve">s. </w:t>
      </w:r>
      <w:r w:rsidR="00AA7F47" w:rsidRPr="00075BA7">
        <w:rPr>
          <w:rFonts w:asciiTheme="minorHAnsi" w:hAnsiTheme="minorHAnsi" w:cstheme="minorHAnsi"/>
          <w:iCs/>
          <w:sz w:val="24"/>
          <w:szCs w:val="24"/>
        </w:rPr>
        <w:t xml:space="preserve"> </w:t>
      </w:r>
    </w:p>
    <w:p w14:paraId="01AE6057" w14:textId="44021C13" w:rsidR="0013773D" w:rsidRPr="00075BA7" w:rsidRDefault="0013773D" w:rsidP="00AB75AC">
      <w:pPr>
        <w:numPr>
          <w:ilvl w:val="0"/>
          <w:numId w:val="9"/>
        </w:numPr>
        <w:spacing w:line="276" w:lineRule="auto"/>
        <w:ind w:right="69"/>
        <w:jc w:val="both"/>
        <w:rPr>
          <w:rFonts w:asciiTheme="minorHAnsi" w:hAnsiTheme="minorHAnsi" w:cstheme="minorHAnsi"/>
          <w:iCs/>
          <w:sz w:val="24"/>
          <w:szCs w:val="24"/>
        </w:rPr>
      </w:pPr>
      <w:r w:rsidRPr="00075BA7">
        <w:rPr>
          <w:rFonts w:asciiTheme="minorHAnsi" w:hAnsiTheme="minorHAnsi" w:cstheme="minorHAnsi"/>
          <w:iCs/>
          <w:sz w:val="24"/>
          <w:szCs w:val="24"/>
        </w:rPr>
        <w:t xml:space="preserve">Conduct </w:t>
      </w:r>
      <w:r w:rsidR="00552181" w:rsidRPr="00075BA7">
        <w:rPr>
          <w:rFonts w:asciiTheme="minorHAnsi" w:hAnsiTheme="minorHAnsi" w:cstheme="minorHAnsi"/>
          <w:iCs/>
          <w:sz w:val="24"/>
          <w:szCs w:val="24"/>
        </w:rPr>
        <w:t xml:space="preserve">an </w:t>
      </w:r>
      <w:r w:rsidRPr="00530B8C">
        <w:rPr>
          <w:rFonts w:asciiTheme="minorHAnsi" w:hAnsiTheme="minorHAnsi" w:cstheme="minorHAnsi"/>
          <w:b/>
          <w:bCs/>
          <w:iCs/>
          <w:sz w:val="24"/>
          <w:szCs w:val="24"/>
        </w:rPr>
        <w:t>inception workshop</w:t>
      </w:r>
      <w:r w:rsidRPr="00075BA7">
        <w:rPr>
          <w:rFonts w:asciiTheme="minorHAnsi" w:hAnsiTheme="minorHAnsi" w:cstheme="minorHAnsi"/>
          <w:iCs/>
          <w:sz w:val="24"/>
          <w:szCs w:val="24"/>
        </w:rPr>
        <w:t xml:space="preserve"> for stakeholders</w:t>
      </w:r>
      <w:r w:rsidR="00FF70E5">
        <w:rPr>
          <w:rFonts w:asciiTheme="minorHAnsi" w:hAnsiTheme="minorHAnsi" w:cstheme="minorHAnsi"/>
          <w:iCs/>
          <w:sz w:val="24"/>
          <w:szCs w:val="24"/>
        </w:rPr>
        <w:t>'</w:t>
      </w:r>
      <w:r w:rsidRPr="00075BA7">
        <w:rPr>
          <w:rFonts w:asciiTheme="minorHAnsi" w:hAnsiTheme="minorHAnsi" w:cstheme="minorHAnsi"/>
          <w:iCs/>
          <w:sz w:val="24"/>
          <w:szCs w:val="24"/>
        </w:rPr>
        <w:t xml:space="preserve"> inputs on the draft work</w:t>
      </w:r>
      <w:r w:rsidR="00A30792">
        <w:rPr>
          <w:rFonts w:asciiTheme="minorHAnsi" w:hAnsiTheme="minorHAnsi" w:cstheme="minorHAnsi"/>
          <w:iCs/>
          <w:sz w:val="24"/>
          <w:szCs w:val="24"/>
        </w:rPr>
        <w:t xml:space="preserve"> </w:t>
      </w:r>
      <w:r w:rsidRPr="00075BA7">
        <w:rPr>
          <w:rFonts w:asciiTheme="minorHAnsi" w:hAnsiTheme="minorHAnsi" w:cstheme="minorHAnsi"/>
          <w:iCs/>
          <w:sz w:val="24"/>
          <w:szCs w:val="24"/>
        </w:rPr>
        <w:t>plan</w:t>
      </w:r>
      <w:r w:rsidR="00EF50D2" w:rsidRPr="00075BA7">
        <w:rPr>
          <w:rFonts w:asciiTheme="minorHAnsi" w:hAnsiTheme="minorHAnsi" w:cstheme="minorHAnsi"/>
          <w:iCs/>
          <w:sz w:val="24"/>
          <w:szCs w:val="24"/>
        </w:rPr>
        <w:t>.</w:t>
      </w:r>
    </w:p>
    <w:p w14:paraId="19B29ECF" w14:textId="4928B5F0" w:rsidR="002823CC" w:rsidRPr="00075BA7" w:rsidRDefault="002823CC" w:rsidP="00AB75AC">
      <w:pPr>
        <w:numPr>
          <w:ilvl w:val="0"/>
          <w:numId w:val="9"/>
        </w:numPr>
        <w:spacing w:line="276" w:lineRule="auto"/>
        <w:ind w:right="69"/>
        <w:jc w:val="both"/>
        <w:rPr>
          <w:rFonts w:asciiTheme="minorHAnsi" w:hAnsiTheme="minorHAnsi" w:cstheme="minorHAnsi"/>
          <w:iCs/>
          <w:sz w:val="24"/>
          <w:szCs w:val="24"/>
        </w:rPr>
      </w:pPr>
      <w:r w:rsidRPr="00075BA7">
        <w:rPr>
          <w:rFonts w:asciiTheme="minorHAnsi" w:hAnsiTheme="minorHAnsi" w:cstheme="minorHAnsi"/>
          <w:iCs/>
          <w:sz w:val="24"/>
          <w:szCs w:val="24"/>
        </w:rPr>
        <w:t>Finaliz</w:t>
      </w:r>
      <w:r w:rsidR="00B40417" w:rsidRPr="00075BA7">
        <w:rPr>
          <w:rFonts w:asciiTheme="minorHAnsi" w:hAnsiTheme="minorHAnsi" w:cstheme="minorHAnsi"/>
          <w:iCs/>
          <w:sz w:val="24"/>
          <w:szCs w:val="24"/>
        </w:rPr>
        <w:t>e the work</w:t>
      </w:r>
      <w:r w:rsidR="00A30792">
        <w:rPr>
          <w:rFonts w:asciiTheme="minorHAnsi" w:hAnsiTheme="minorHAnsi" w:cstheme="minorHAnsi"/>
          <w:iCs/>
          <w:sz w:val="24"/>
          <w:szCs w:val="24"/>
        </w:rPr>
        <w:t xml:space="preserve"> </w:t>
      </w:r>
      <w:r w:rsidR="00B40417" w:rsidRPr="00075BA7">
        <w:rPr>
          <w:rFonts w:asciiTheme="minorHAnsi" w:hAnsiTheme="minorHAnsi" w:cstheme="minorHAnsi"/>
          <w:iCs/>
          <w:sz w:val="24"/>
          <w:szCs w:val="24"/>
        </w:rPr>
        <w:t>p</w:t>
      </w:r>
      <w:r w:rsidRPr="00075BA7">
        <w:rPr>
          <w:rFonts w:asciiTheme="minorHAnsi" w:hAnsiTheme="minorHAnsi" w:cstheme="minorHAnsi"/>
          <w:iCs/>
          <w:sz w:val="24"/>
          <w:szCs w:val="24"/>
        </w:rPr>
        <w:t xml:space="preserve">lan </w:t>
      </w:r>
      <w:r w:rsidR="00FF70E5">
        <w:rPr>
          <w:rFonts w:asciiTheme="minorHAnsi" w:hAnsiTheme="minorHAnsi" w:cstheme="minorHAnsi"/>
          <w:iCs/>
          <w:sz w:val="24"/>
          <w:szCs w:val="24"/>
        </w:rPr>
        <w:t>based on inputs</w:t>
      </w:r>
      <w:r w:rsidR="00A30792">
        <w:rPr>
          <w:rFonts w:asciiTheme="minorHAnsi" w:hAnsiTheme="minorHAnsi" w:cstheme="minorHAnsi"/>
          <w:iCs/>
          <w:sz w:val="24"/>
          <w:szCs w:val="24"/>
        </w:rPr>
        <w:t>/</w:t>
      </w:r>
      <w:r w:rsidRPr="00075BA7">
        <w:rPr>
          <w:rFonts w:asciiTheme="minorHAnsi" w:hAnsiTheme="minorHAnsi" w:cstheme="minorHAnsi"/>
          <w:iCs/>
          <w:sz w:val="24"/>
          <w:szCs w:val="24"/>
        </w:rPr>
        <w:t>con</w:t>
      </w:r>
      <w:r w:rsidR="00311B2C" w:rsidRPr="00075BA7">
        <w:rPr>
          <w:rFonts w:asciiTheme="minorHAnsi" w:hAnsiTheme="minorHAnsi" w:cstheme="minorHAnsi"/>
          <w:iCs/>
          <w:sz w:val="24"/>
          <w:szCs w:val="24"/>
        </w:rPr>
        <w:t>sultation with key stakeholders</w:t>
      </w:r>
      <w:r w:rsidR="001D091B" w:rsidRPr="00075BA7">
        <w:rPr>
          <w:rFonts w:asciiTheme="minorHAnsi" w:hAnsiTheme="minorHAnsi" w:cstheme="minorHAnsi"/>
          <w:iCs/>
          <w:sz w:val="24"/>
          <w:szCs w:val="24"/>
        </w:rPr>
        <w:t xml:space="preserve"> in the state/s</w:t>
      </w:r>
      <w:r w:rsidR="00B40417" w:rsidRPr="00075BA7">
        <w:rPr>
          <w:rFonts w:asciiTheme="minorHAnsi" w:hAnsiTheme="minorHAnsi" w:cstheme="minorHAnsi"/>
          <w:iCs/>
          <w:sz w:val="24"/>
          <w:szCs w:val="24"/>
        </w:rPr>
        <w:t>.</w:t>
      </w:r>
    </w:p>
    <w:p w14:paraId="08787167" w14:textId="77777777" w:rsidR="00307FD8" w:rsidRDefault="00307FD8" w:rsidP="002E12C0">
      <w:pPr>
        <w:spacing w:line="276" w:lineRule="auto"/>
        <w:ind w:right="69"/>
        <w:jc w:val="both"/>
        <w:rPr>
          <w:rFonts w:asciiTheme="minorHAnsi" w:hAnsiTheme="minorHAnsi" w:cstheme="minorHAnsi"/>
          <w:b/>
          <w:bCs/>
          <w:iCs/>
          <w:sz w:val="24"/>
          <w:szCs w:val="24"/>
        </w:rPr>
      </w:pPr>
    </w:p>
    <w:p w14:paraId="11ED0023" w14:textId="708A4371" w:rsidR="006053AB" w:rsidRDefault="004F7B95" w:rsidP="002E12C0">
      <w:pPr>
        <w:spacing w:line="276" w:lineRule="auto"/>
        <w:ind w:right="69"/>
        <w:jc w:val="both"/>
        <w:rPr>
          <w:rFonts w:asciiTheme="minorHAnsi" w:hAnsiTheme="minorHAnsi" w:cstheme="minorHAnsi"/>
          <w:iCs/>
          <w:sz w:val="24"/>
          <w:szCs w:val="24"/>
        </w:rPr>
      </w:pPr>
      <w:r w:rsidRPr="00DF291F">
        <w:rPr>
          <w:rFonts w:asciiTheme="minorHAnsi" w:hAnsiTheme="minorHAnsi" w:cstheme="minorHAnsi"/>
          <w:b/>
          <w:bCs/>
          <w:iCs/>
          <w:sz w:val="24"/>
          <w:szCs w:val="24"/>
        </w:rPr>
        <w:t>Deliverable:</w:t>
      </w:r>
      <w:r w:rsidRPr="00DF291F">
        <w:rPr>
          <w:rFonts w:asciiTheme="minorHAnsi" w:hAnsiTheme="minorHAnsi" w:cstheme="minorHAnsi"/>
          <w:iCs/>
          <w:sz w:val="24"/>
          <w:szCs w:val="24"/>
        </w:rPr>
        <w:t xml:space="preserve"> </w:t>
      </w:r>
    </w:p>
    <w:p w14:paraId="034A4B6D" w14:textId="1CA9E430" w:rsidR="00002678" w:rsidRDefault="00002678" w:rsidP="002E12C0">
      <w:pPr>
        <w:spacing w:line="276" w:lineRule="auto"/>
        <w:ind w:right="69"/>
        <w:jc w:val="both"/>
        <w:rPr>
          <w:rFonts w:asciiTheme="minorHAnsi" w:hAnsiTheme="minorHAnsi" w:cstheme="minorHAnsi"/>
          <w:iCs/>
          <w:sz w:val="24"/>
          <w:szCs w:val="24"/>
        </w:rPr>
      </w:pPr>
      <w:r>
        <w:rPr>
          <w:rFonts w:asciiTheme="minorHAnsi" w:hAnsiTheme="minorHAnsi" w:cstheme="minorHAnsi"/>
          <w:iCs/>
          <w:sz w:val="24"/>
          <w:szCs w:val="24"/>
        </w:rPr>
        <w:t>D1. An inception report containing the following;</w:t>
      </w:r>
    </w:p>
    <w:p w14:paraId="3CA3BEE8" w14:textId="77777777" w:rsidR="0052044C" w:rsidRDefault="0052044C" w:rsidP="002E12C0">
      <w:pPr>
        <w:spacing w:line="276" w:lineRule="auto"/>
        <w:ind w:right="69"/>
        <w:jc w:val="both"/>
        <w:rPr>
          <w:rFonts w:asciiTheme="minorHAnsi" w:hAnsiTheme="minorHAnsi" w:cstheme="minorHAnsi"/>
          <w:iCs/>
          <w:sz w:val="24"/>
          <w:szCs w:val="24"/>
        </w:rPr>
      </w:pPr>
    </w:p>
    <w:p w14:paraId="37C376AC" w14:textId="39D89613" w:rsidR="006053AB" w:rsidRDefault="004F7B95" w:rsidP="00056ADA">
      <w:pPr>
        <w:numPr>
          <w:ilvl w:val="1"/>
          <w:numId w:val="10"/>
        </w:numPr>
        <w:spacing w:line="276" w:lineRule="auto"/>
        <w:ind w:right="69"/>
        <w:jc w:val="both"/>
        <w:rPr>
          <w:rFonts w:asciiTheme="minorHAnsi" w:hAnsiTheme="minorHAnsi" w:cstheme="minorHAnsi"/>
          <w:iCs/>
          <w:sz w:val="24"/>
          <w:szCs w:val="24"/>
        </w:rPr>
      </w:pPr>
      <w:r w:rsidRPr="00DF291F">
        <w:rPr>
          <w:rFonts w:asciiTheme="minorHAnsi" w:hAnsiTheme="minorHAnsi" w:cstheme="minorHAnsi"/>
          <w:iCs/>
          <w:sz w:val="24"/>
          <w:szCs w:val="24"/>
        </w:rPr>
        <w:t xml:space="preserve"> </w:t>
      </w:r>
      <w:r w:rsidR="006053AB" w:rsidRPr="006053AB">
        <w:rPr>
          <w:rFonts w:asciiTheme="minorHAnsi" w:hAnsiTheme="minorHAnsi" w:cstheme="minorHAnsi"/>
          <w:iCs/>
          <w:sz w:val="24"/>
          <w:szCs w:val="24"/>
        </w:rPr>
        <w:t>Scoping report as per Step 1 of Task 1</w:t>
      </w:r>
      <w:r w:rsidR="0052044C">
        <w:rPr>
          <w:rFonts w:asciiTheme="minorHAnsi" w:hAnsiTheme="minorHAnsi" w:cstheme="minorHAnsi"/>
          <w:iCs/>
          <w:sz w:val="24"/>
          <w:szCs w:val="24"/>
        </w:rPr>
        <w:t>, which</w:t>
      </w:r>
      <w:r w:rsidR="006053AB" w:rsidRPr="006053AB">
        <w:rPr>
          <w:rFonts w:asciiTheme="minorHAnsi" w:hAnsiTheme="minorHAnsi" w:cstheme="minorHAnsi"/>
          <w:iCs/>
          <w:sz w:val="24"/>
          <w:szCs w:val="24"/>
        </w:rPr>
        <w:t xml:space="preserve"> will be provided by the UDP after award</w:t>
      </w:r>
      <w:r w:rsidR="00552181">
        <w:rPr>
          <w:rFonts w:asciiTheme="minorHAnsi" w:hAnsiTheme="minorHAnsi" w:cstheme="minorHAnsi"/>
          <w:iCs/>
          <w:sz w:val="24"/>
          <w:szCs w:val="24"/>
        </w:rPr>
        <w:t>ing</w:t>
      </w:r>
      <w:r w:rsidR="006053AB" w:rsidRPr="006053AB">
        <w:rPr>
          <w:rFonts w:asciiTheme="minorHAnsi" w:hAnsiTheme="minorHAnsi" w:cstheme="minorHAnsi"/>
          <w:iCs/>
          <w:sz w:val="24"/>
          <w:szCs w:val="24"/>
        </w:rPr>
        <w:t xml:space="preserve"> the contract. </w:t>
      </w:r>
    </w:p>
    <w:p w14:paraId="24FF620C" w14:textId="3E60123F" w:rsidR="00660E13" w:rsidRDefault="0052044C" w:rsidP="00056ADA">
      <w:pPr>
        <w:numPr>
          <w:ilvl w:val="1"/>
          <w:numId w:val="10"/>
        </w:numPr>
        <w:spacing w:line="276" w:lineRule="auto"/>
        <w:ind w:right="69"/>
        <w:jc w:val="both"/>
        <w:rPr>
          <w:rFonts w:asciiTheme="minorHAnsi" w:hAnsiTheme="minorHAnsi" w:cstheme="minorHAnsi"/>
          <w:iCs/>
          <w:sz w:val="24"/>
          <w:szCs w:val="24"/>
        </w:rPr>
      </w:pPr>
      <w:r>
        <w:rPr>
          <w:rFonts w:asciiTheme="minorHAnsi" w:hAnsiTheme="minorHAnsi" w:cstheme="minorHAnsi"/>
          <w:iCs/>
          <w:sz w:val="24"/>
          <w:szCs w:val="24"/>
        </w:rPr>
        <w:t xml:space="preserve"> A short note on </w:t>
      </w:r>
      <w:r w:rsidR="00A30792">
        <w:rPr>
          <w:rFonts w:asciiTheme="minorHAnsi" w:hAnsiTheme="minorHAnsi" w:cstheme="minorHAnsi"/>
          <w:iCs/>
          <w:sz w:val="24"/>
          <w:szCs w:val="24"/>
        </w:rPr>
        <w:t xml:space="preserve">the </w:t>
      </w:r>
      <w:r>
        <w:rPr>
          <w:rFonts w:asciiTheme="minorHAnsi" w:hAnsiTheme="minorHAnsi" w:cstheme="minorHAnsi"/>
          <w:iCs/>
          <w:sz w:val="24"/>
          <w:szCs w:val="24"/>
        </w:rPr>
        <w:t xml:space="preserve">understanding of </w:t>
      </w:r>
      <w:r w:rsidR="00A30792">
        <w:rPr>
          <w:rFonts w:asciiTheme="minorHAnsi" w:hAnsiTheme="minorHAnsi" w:cstheme="minorHAnsi"/>
          <w:iCs/>
          <w:sz w:val="24"/>
          <w:szCs w:val="24"/>
        </w:rPr>
        <w:t xml:space="preserve">the </w:t>
      </w:r>
      <w:r>
        <w:rPr>
          <w:rFonts w:asciiTheme="minorHAnsi" w:hAnsiTheme="minorHAnsi" w:cstheme="minorHAnsi"/>
          <w:iCs/>
          <w:sz w:val="24"/>
          <w:szCs w:val="24"/>
        </w:rPr>
        <w:t>assignment, m</w:t>
      </w:r>
      <w:r w:rsidR="004F7B95" w:rsidRPr="00056ADA">
        <w:rPr>
          <w:rFonts w:asciiTheme="minorHAnsi" w:hAnsiTheme="minorHAnsi" w:cstheme="minorHAnsi"/>
          <w:iCs/>
          <w:sz w:val="24"/>
          <w:szCs w:val="24"/>
        </w:rPr>
        <w:t xml:space="preserve">ethodology, </w:t>
      </w:r>
      <w:r w:rsidR="00784502">
        <w:rPr>
          <w:rFonts w:asciiTheme="minorHAnsi" w:hAnsiTheme="minorHAnsi" w:cstheme="minorHAnsi"/>
          <w:iCs/>
          <w:sz w:val="24"/>
          <w:szCs w:val="24"/>
        </w:rPr>
        <w:t xml:space="preserve">and results from various steps in Task 1 including </w:t>
      </w:r>
      <w:r>
        <w:rPr>
          <w:rFonts w:asciiTheme="minorHAnsi" w:hAnsiTheme="minorHAnsi" w:cstheme="minorHAnsi"/>
          <w:iCs/>
          <w:sz w:val="24"/>
          <w:szCs w:val="24"/>
        </w:rPr>
        <w:t>work</w:t>
      </w:r>
      <w:r w:rsidR="004F7B95" w:rsidRPr="00056ADA">
        <w:rPr>
          <w:rFonts w:asciiTheme="minorHAnsi" w:hAnsiTheme="minorHAnsi" w:cstheme="minorHAnsi"/>
          <w:iCs/>
          <w:sz w:val="24"/>
          <w:szCs w:val="24"/>
        </w:rPr>
        <w:t xml:space="preserve"> plan with timelines, </w:t>
      </w:r>
      <w:r w:rsidR="00552181" w:rsidRPr="00056ADA">
        <w:rPr>
          <w:rFonts w:asciiTheme="minorHAnsi" w:hAnsiTheme="minorHAnsi" w:cstheme="minorHAnsi"/>
          <w:iCs/>
          <w:sz w:val="24"/>
          <w:szCs w:val="24"/>
        </w:rPr>
        <w:t xml:space="preserve">a list of </w:t>
      </w:r>
      <w:r w:rsidR="004F7B95" w:rsidRPr="00056ADA">
        <w:rPr>
          <w:rFonts w:asciiTheme="minorHAnsi" w:hAnsiTheme="minorHAnsi" w:cstheme="minorHAnsi"/>
          <w:iCs/>
          <w:sz w:val="24"/>
          <w:szCs w:val="24"/>
        </w:rPr>
        <w:t>proposed stakeholders</w:t>
      </w:r>
      <w:r w:rsidR="00925CDA" w:rsidRPr="00056ADA">
        <w:rPr>
          <w:rFonts w:asciiTheme="minorHAnsi" w:hAnsiTheme="minorHAnsi" w:cstheme="minorHAnsi"/>
          <w:iCs/>
          <w:sz w:val="24"/>
          <w:szCs w:val="24"/>
        </w:rPr>
        <w:t xml:space="preserve"> and institutions</w:t>
      </w:r>
      <w:r w:rsidR="004F7B95" w:rsidRPr="00056ADA">
        <w:rPr>
          <w:rFonts w:asciiTheme="minorHAnsi" w:hAnsiTheme="minorHAnsi" w:cstheme="minorHAnsi"/>
          <w:iCs/>
          <w:sz w:val="24"/>
          <w:szCs w:val="24"/>
        </w:rPr>
        <w:t xml:space="preserve"> </w:t>
      </w:r>
      <w:r>
        <w:rPr>
          <w:rFonts w:asciiTheme="minorHAnsi" w:hAnsiTheme="minorHAnsi" w:cstheme="minorHAnsi"/>
          <w:iCs/>
          <w:sz w:val="24"/>
          <w:szCs w:val="24"/>
        </w:rPr>
        <w:t xml:space="preserve">planned to be engaged </w:t>
      </w:r>
      <w:r w:rsidR="004F7B95" w:rsidRPr="00056ADA">
        <w:rPr>
          <w:rFonts w:asciiTheme="minorHAnsi" w:hAnsiTheme="minorHAnsi" w:cstheme="minorHAnsi"/>
          <w:iCs/>
          <w:sz w:val="24"/>
          <w:szCs w:val="24"/>
        </w:rPr>
        <w:t>at various stages of work</w:t>
      </w:r>
      <w:r w:rsidR="00925CDA" w:rsidRPr="00056ADA">
        <w:rPr>
          <w:rFonts w:asciiTheme="minorHAnsi" w:hAnsiTheme="minorHAnsi" w:cstheme="minorHAnsi"/>
          <w:iCs/>
          <w:sz w:val="24"/>
          <w:szCs w:val="24"/>
        </w:rPr>
        <w:t xml:space="preserve"> and mode of their engagement</w:t>
      </w:r>
      <w:r w:rsidR="00784502">
        <w:rPr>
          <w:rFonts w:asciiTheme="minorHAnsi" w:hAnsiTheme="minorHAnsi" w:cstheme="minorHAnsi"/>
          <w:iCs/>
          <w:sz w:val="24"/>
          <w:szCs w:val="24"/>
        </w:rPr>
        <w:t xml:space="preserve"> etc.</w:t>
      </w:r>
    </w:p>
    <w:p w14:paraId="7E5E3194" w14:textId="06A8D0C2" w:rsidR="006053AB" w:rsidRPr="00056ADA" w:rsidRDefault="006053AB" w:rsidP="00056ADA">
      <w:pPr>
        <w:numPr>
          <w:ilvl w:val="1"/>
          <w:numId w:val="10"/>
        </w:numPr>
        <w:spacing w:line="276" w:lineRule="auto"/>
        <w:ind w:right="69"/>
        <w:jc w:val="both"/>
        <w:rPr>
          <w:rFonts w:asciiTheme="minorHAnsi" w:hAnsiTheme="minorHAnsi" w:cstheme="minorHAnsi"/>
          <w:iCs/>
          <w:sz w:val="24"/>
          <w:szCs w:val="24"/>
        </w:rPr>
      </w:pPr>
      <w:r w:rsidRPr="00056ADA">
        <w:rPr>
          <w:rFonts w:asciiTheme="minorHAnsi" w:hAnsiTheme="minorHAnsi" w:cstheme="minorHAnsi"/>
          <w:iCs/>
          <w:sz w:val="24"/>
          <w:szCs w:val="24"/>
        </w:rPr>
        <w:t xml:space="preserve">Inception </w:t>
      </w:r>
      <w:r w:rsidRPr="00056ADA">
        <w:rPr>
          <w:rFonts w:asciiTheme="minorHAnsi" w:hAnsiTheme="minorHAnsi" w:cstheme="minorHAnsi"/>
          <w:b/>
          <w:bCs/>
          <w:iCs/>
          <w:sz w:val="24"/>
          <w:szCs w:val="24"/>
        </w:rPr>
        <w:t>workshop</w:t>
      </w:r>
      <w:r w:rsidRPr="00056ADA">
        <w:rPr>
          <w:rFonts w:asciiTheme="minorHAnsi" w:hAnsiTheme="minorHAnsi" w:cstheme="minorHAnsi"/>
          <w:iCs/>
          <w:sz w:val="24"/>
          <w:szCs w:val="24"/>
        </w:rPr>
        <w:t xml:space="preserve"> report</w:t>
      </w:r>
      <w:r w:rsidR="00784502">
        <w:rPr>
          <w:rFonts w:asciiTheme="minorHAnsi" w:hAnsiTheme="minorHAnsi" w:cstheme="minorHAnsi"/>
          <w:iCs/>
          <w:sz w:val="24"/>
          <w:szCs w:val="24"/>
        </w:rPr>
        <w:t>.</w:t>
      </w:r>
    </w:p>
    <w:p w14:paraId="6852A46F" w14:textId="6C253A8F" w:rsidR="00011703" w:rsidRPr="00DF291F" w:rsidRDefault="00011703" w:rsidP="00DF291F">
      <w:pPr>
        <w:pStyle w:val="Heading3"/>
        <w:spacing w:line="276" w:lineRule="auto"/>
        <w:ind w:left="0"/>
        <w:jc w:val="both"/>
        <w:rPr>
          <w:rFonts w:asciiTheme="minorHAnsi" w:hAnsiTheme="minorHAnsi" w:cstheme="minorHAnsi"/>
        </w:rPr>
      </w:pPr>
    </w:p>
    <w:p w14:paraId="457B1269" w14:textId="1F74112B" w:rsidR="00121E1E" w:rsidRPr="00C23471" w:rsidRDefault="00011703" w:rsidP="00DF291F">
      <w:pPr>
        <w:pStyle w:val="Heading3"/>
        <w:spacing w:line="276" w:lineRule="auto"/>
        <w:ind w:left="0"/>
        <w:jc w:val="both"/>
        <w:rPr>
          <w:rFonts w:asciiTheme="minorHAnsi" w:hAnsiTheme="minorHAnsi" w:cstheme="minorHAnsi"/>
          <w:lang w:val="en-IN"/>
        </w:rPr>
      </w:pPr>
      <w:r w:rsidRPr="00DF291F">
        <w:rPr>
          <w:rFonts w:asciiTheme="minorHAnsi" w:hAnsiTheme="minorHAnsi" w:cstheme="minorHAnsi"/>
        </w:rPr>
        <w:t xml:space="preserve">Task </w:t>
      </w:r>
      <w:r w:rsidR="000D51BA">
        <w:rPr>
          <w:rFonts w:asciiTheme="minorHAnsi" w:hAnsiTheme="minorHAnsi" w:cstheme="minorHAnsi"/>
        </w:rPr>
        <w:t>2</w:t>
      </w:r>
      <w:r w:rsidRPr="00DF291F">
        <w:rPr>
          <w:rFonts w:asciiTheme="minorHAnsi" w:hAnsiTheme="minorHAnsi" w:cstheme="minorHAnsi"/>
        </w:rPr>
        <w:t xml:space="preserve">: </w:t>
      </w:r>
      <w:r w:rsidR="00121E1E" w:rsidRPr="00DF291F">
        <w:rPr>
          <w:rFonts w:asciiTheme="minorHAnsi" w:hAnsiTheme="minorHAnsi" w:cstheme="minorHAnsi"/>
        </w:rPr>
        <w:t xml:space="preserve">Developing MRV </w:t>
      </w:r>
      <w:r w:rsidR="00C8224B">
        <w:rPr>
          <w:rFonts w:asciiTheme="minorHAnsi" w:hAnsiTheme="minorHAnsi" w:cstheme="minorHAnsi"/>
        </w:rPr>
        <w:t>f</w:t>
      </w:r>
      <w:r w:rsidRPr="00DF291F">
        <w:rPr>
          <w:rFonts w:asciiTheme="minorHAnsi" w:hAnsiTheme="minorHAnsi" w:cstheme="minorHAnsi"/>
        </w:rPr>
        <w:t>rameworks for the</w:t>
      </w:r>
      <w:r w:rsidR="00307FD8">
        <w:rPr>
          <w:rFonts w:asciiTheme="minorHAnsi" w:hAnsiTheme="minorHAnsi" w:cstheme="minorHAnsi"/>
        </w:rPr>
        <w:t xml:space="preserve"> </w:t>
      </w:r>
      <w:proofErr w:type="gramStart"/>
      <w:r w:rsidR="00C8224B">
        <w:rPr>
          <w:rFonts w:asciiTheme="minorHAnsi" w:hAnsiTheme="minorHAnsi" w:cstheme="minorHAnsi"/>
        </w:rPr>
        <w:t>i</w:t>
      </w:r>
      <w:r w:rsidRPr="00DF291F">
        <w:rPr>
          <w:rFonts w:asciiTheme="minorHAnsi" w:hAnsiTheme="minorHAnsi" w:cstheme="minorHAnsi"/>
        </w:rPr>
        <w:t xml:space="preserve">dentified  </w:t>
      </w:r>
      <w:r w:rsidR="00C8224B">
        <w:rPr>
          <w:rFonts w:asciiTheme="minorHAnsi" w:hAnsiTheme="minorHAnsi" w:cstheme="minorHAnsi"/>
        </w:rPr>
        <w:t>o</w:t>
      </w:r>
      <w:r w:rsidR="00307FD8">
        <w:rPr>
          <w:rFonts w:asciiTheme="minorHAnsi" w:hAnsiTheme="minorHAnsi" w:cstheme="minorHAnsi"/>
        </w:rPr>
        <w:t>ptions</w:t>
      </w:r>
      <w:proofErr w:type="gramEnd"/>
      <w:r w:rsidR="00C23471">
        <w:rPr>
          <w:rFonts w:asciiTheme="minorHAnsi" w:hAnsiTheme="minorHAnsi" w:cstheme="minorHAnsi"/>
        </w:rPr>
        <w:t xml:space="preserve">, </w:t>
      </w:r>
      <w:r w:rsidR="000B5712">
        <w:rPr>
          <w:rFonts w:asciiTheme="minorHAnsi" w:hAnsiTheme="minorHAnsi" w:cstheme="minorHAnsi"/>
        </w:rPr>
        <w:t>i</w:t>
      </w:r>
      <w:r w:rsidR="00C23471" w:rsidRPr="00C23471">
        <w:rPr>
          <w:rFonts w:asciiTheme="minorHAnsi" w:hAnsiTheme="minorHAnsi" w:cstheme="minorHAnsi"/>
        </w:rPr>
        <w:t xml:space="preserve">ncluding </w:t>
      </w:r>
      <w:r w:rsidR="00C8224B">
        <w:rPr>
          <w:rFonts w:asciiTheme="minorHAnsi" w:hAnsiTheme="minorHAnsi" w:cstheme="minorHAnsi"/>
        </w:rPr>
        <w:t xml:space="preserve">their </w:t>
      </w:r>
      <w:r w:rsidR="00C23471" w:rsidRPr="00C23471">
        <w:rPr>
          <w:rFonts w:asciiTheme="minorHAnsi" w:hAnsiTheme="minorHAnsi" w:cstheme="minorHAnsi"/>
        </w:rPr>
        <w:t xml:space="preserve"> GHG and key SD impacts using ICAT and other related methodologies (where needed)</w:t>
      </w:r>
      <w:r w:rsidR="00C23471">
        <w:rPr>
          <w:rFonts w:asciiTheme="minorHAnsi" w:hAnsiTheme="minorHAnsi" w:cstheme="minorHAnsi"/>
        </w:rPr>
        <w:t>,</w:t>
      </w:r>
      <w:r w:rsidR="00307FD8">
        <w:rPr>
          <w:rFonts w:asciiTheme="minorHAnsi" w:hAnsiTheme="minorHAnsi" w:cstheme="minorHAnsi"/>
        </w:rPr>
        <w:t xml:space="preserve"> in the </w:t>
      </w:r>
      <w:r w:rsidR="00C8224B">
        <w:rPr>
          <w:rFonts w:asciiTheme="minorHAnsi" w:hAnsiTheme="minorHAnsi" w:cstheme="minorHAnsi"/>
        </w:rPr>
        <w:t>s</w:t>
      </w:r>
      <w:r w:rsidR="00307FD8">
        <w:rPr>
          <w:rFonts w:asciiTheme="minorHAnsi" w:hAnsiTheme="minorHAnsi" w:cstheme="minorHAnsi"/>
        </w:rPr>
        <w:t>elected S</w:t>
      </w:r>
      <w:r w:rsidRPr="00DF291F">
        <w:rPr>
          <w:rFonts w:asciiTheme="minorHAnsi" w:hAnsiTheme="minorHAnsi" w:cstheme="minorHAnsi"/>
        </w:rPr>
        <w:t>tate</w:t>
      </w:r>
      <w:r w:rsidR="000D51BA">
        <w:rPr>
          <w:rFonts w:asciiTheme="minorHAnsi" w:hAnsiTheme="minorHAnsi" w:cstheme="minorHAnsi"/>
        </w:rPr>
        <w:t>/</w:t>
      </w:r>
      <w:r w:rsidR="00307FD8">
        <w:rPr>
          <w:rFonts w:asciiTheme="minorHAnsi" w:hAnsiTheme="minorHAnsi" w:cstheme="minorHAnsi"/>
        </w:rPr>
        <w:t>s</w:t>
      </w:r>
      <w:r w:rsidR="00345311" w:rsidRPr="00DF291F">
        <w:rPr>
          <w:rFonts w:asciiTheme="minorHAnsi" w:hAnsiTheme="minorHAnsi" w:cstheme="minorHAnsi"/>
        </w:rPr>
        <w:t xml:space="preserve"> </w:t>
      </w:r>
      <w:r w:rsidR="00C23471">
        <w:rPr>
          <w:rFonts w:asciiTheme="minorHAnsi" w:hAnsiTheme="minorHAnsi" w:cstheme="minorHAnsi"/>
        </w:rPr>
        <w:t xml:space="preserve"> </w:t>
      </w:r>
    </w:p>
    <w:p w14:paraId="1D7E290D" w14:textId="77777777" w:rsidR="00121E1E" w:rsidRPr="00DF291F" w:rsidRDefault="00121E1E" w:rsidP="00DF291F">
      <w:pPr>
        <w:pStyle w:val="Heading3"/>
        <w:spacing w:line="276" w:lineRule="auto"/>
        <w:jc w:val="both"/>
        <w:rPr>
          <w:rFonts w:asciiTheme="minorHAnsi" w:hAnsiTheme="minorHAnsi" w:cstheme="minorHAnsi"/>
        </w:rPr>
      </w:pPr>
    </w:p>
    <w:p w14:paraId="0BF9A893" w14:textId="407D263A" w:rsidR="00121E1E" w:rsidRPr="00910B5F" w:rsidRDefault="00121E1E" w:rsidP="00DF291F">
      <w:pPr>
        <w:spacing w:line="276" w:lineRule="auto"/>
        <w:jc w:val="both"/>
        <w:rPr>
          <w:rFonts w:asciiTheme="minorHAnsi" w:hAnsiTheme="minorHAnsi" w:cstheme="minorHAnsi"/>
          <w:sz w:val="24"/>
          <w:szCs w:val="24"/>
        </w:rPr>
      </w:pPr>
      <w:r w:rsidRPr="00910B5F">
        <w:rPr>
          <w:rFonts w:asciiTheme="minorHAnsi" w:hAnsiTheme="minorHAnsi" w:cstheme="minorHAnsi"/>
          <w:sz w:val="24"/>
          <w:szCs w:val="24"/>
        </w:rPr>
        <w:t xml:space="preserve">The task </w:t>
      </w:r>
      <w:r w:rsidR="00307FD8">
        <w:rPr>
          <w:rFonts w:asciiTheme="minorHAnsi" w:hAnsiTheme="minorHAnsi" w:cstheme="minorHAnsi"/>
          <w:sz w:val="24"/>
          <w:szCs w:val="24"/>
        </w:rPr>
        <w:t>entails</w:t>
      </w:r>
      <w:r w:rsidRPr="00910B5F">
        <w:rPr>
          <w:rFonts w:asciiTheme="minorHAnsi" w:hAnsiTheme="minorHAnsi" w:cstheme="minorHAnsi"/>
          <w:sz w:val="24"/>
          <w:szCs w:val="24"/>
        </w:rPr>
        <w:t xml:space="preserve"> assess</w:t>
      </w:r>
      <w:r w:rsidR="00307FD8">
        <w:rPr>
          <w:rFonts w:asciiTheme="minorHAnsi" w:hAnsiTheme="minorHAnsi" w:cstheme="minorHAnsi"/>
          <w:sz w:val="24"/>
          <w:szCs w:val="24"/>
        </w:rPr>
        <w:t>ing</w:t>
      </w:r>
      <w:r w:rsidRPr="00910B5F">
        <w:rPr>
          <w:rFonts w:asciiTheme="minorHAnsi" w:hAnsiTheme="minorHAnsi" w:cstheme="minorHAnsi"/>
          <w:sz w:val="24"/>
          <w:szCs w:val="24"/>
        </w:rPr>
        <w:t xml:space="preserve"> the requirements for reporting progress on NDC implementation and develop</w:t>
      </w:r>
      <w:r w:rsidR="00307FD8">
        <w:rPr>
          <w:rFonts w:asciiTheme="minorHAnsi" w:hAnsiTheme="minorHAnsi" w:cstheme="minorHAnsi"/>
          <w:sz w:val="24"/>
          <w:szCs w:val="24"/>
        </w:rPr>
        <w:t>ing</w:t>
      </w:r>
      <w:r w:rsidRPr="00910B5F">
        <w:rPr>
          <w:rFonts w:asciiTheme="minorHAnsi" w:hAnsiTheme="minorHAnsi" w:cstheme="minorHAnsi"/>
          <w:sz w:val="24"/>
          <w:szCs w:val="24"/>
        </w:rPr>
        <w:t xml:space="preserve"> recommend</w:t>
      </w:r>
      <w:r w:rsidR="00307FD8">
        <w:rPr>
          <w:rFonts w:asciiTheme="minorHAnsi" w:hAnsiTheme="minorHAnsi" w:cstheme="minorHAnsi"/>
          <w:sz w:val="24"/>
          <w:szCs w:val="24"/>
        </w:rPr>
        <w:t xml:space="preserve">ed </w:t>
      </w:r>
      <w:r w:rsidRPr="00910B5F">
        <w:rPr>
          <w:rFonts w:asciiTheme="minorHAnsi" w:hAnsiTheme="minorHAnsi" w:cstheme="minorHAnsi"/>
          <w:sz w:val="24"/>
          <w:szCs w:val="24"/>
        </w:rPr>
        <w:t xml:space="preserve">approaches to MRV of </w:t>
      </w:r>
      <w:r w:rsidR="00345311" w:rsidRPr="00910B5F">
        <w:rPr>
          <w:rFonts w:asciiTheme="minorHAnsi" w:hAnsiTheme="minorHAnsi" w:cstheme="minorHAnsi"/>
          <w:sz w:val="24"/>
          <w:szCs w:val="24"/>
        </w:rPr>
        <w:t xml:space="preserve">the two identified </w:t>
      </w:r>
      <w:r w:rsidRPr="00910B5F">
        <w:rPr>
          <w:rFonts w:asciiTheme="minorHAnsi" w:hAnsiTheme="minorHAnsi" w:cstheme="minorHAnsi"/>
          <w:sz w:val="24"/>
          <w:szCs w:val="24"/>
        </w:rPr>
        <w:t>key mitigation policies</w:t>
      </w:r>
      <w:r w:rsidR="00784502">
        <w:rPr>
          <w:rFonts w:asciiTheme="minorHAnsi" w:hAnsiTheme="minorHAnsi" w:cstheme="minorHAnsi"/>
          <w:sz w:val="24"/>
          <w:szCs w:val="24"/>
        </w:rPr>
        <w:t xml:space="preserve"> /</w:t>
      </w:r>
      <w:r w:rsidRPr="00910B5F">
        <w:rPr>
          <w:rFonts w:asciiTheme="minorHAnsi" w:hAnsiTheme="minorHAnsi" w:cstheme="minorHAnsi"/>
          <w:sz w:val="24"/>
          <w:szCs w:val="24"/>
        </w:rPr>
        <w:t xml:space="preserve"> actions</w:t>
      </w:r>
      <w:r w:rsidR="00345311" w:rsidRPr="00910B5F">
        <w:rPr>
          <w:rFonts w:asciiTheme="minorHAnsi" w:hAnsiTheme="minorHAnsi" w:cstheme="minorHAnsi"/>
          <w:sz w:val="24"/>
          <w:szCs w:val="24"/>
        </w:rPr>
        <w:t xml:space="preserve"> </w:t>
      </w:r>
      <w:r w:rsidR="001E3CC4" w:rsidRPr="00910B5F">
        <w:rPr>
          <w:rFonts w:asciiTheme="minorHAnsi" w:hAnsiTheme="minorHAnsi" w:cstheme="minorHAnsi"/>
          <w:sz w:val="24"/>
          <w:szCs w:val="24"/>
        </w:rPr>
        <w:t xml:space="preserve">(options) </w:t>
      </w:r>
      <w:r w:rsidR="00345311" w:rsidRPr="00910B5F">
        <w:rPr>
          <w:rFonts w:asciiTheme="minorHAnsi" w:hAnsiTheme="minorHAnsi" w:cstheme="minorHAnsi"/>
          <w:sz w:val="24"/>
          <w:szCs w:val="24"/>
        </w:rPr>
        <w:t>using ICAT and other relevant methodologies, where needed.</w:t>
      </w:r>
      <w:r w:rsidRPr="00910B5F">
        <w:rPr>
          <w:rFonts w:asciiTheme="minorHAnsi" w:hAnsiTheme="minorHAnsi" w:cstheme="minorHAnsi"/>
          <w:sz w:val="24"/>
          <w:szCs w:val="24"/>
        </w:rPr>
        <w:t xml:space="preserve"> </w:t>
      </w:r>
    </w:p>
    <w:p w14:paraId="03C4C282" w14:textId="77777777" w:rsidR="00345311" w:rsidRPr="00910B5F" w:rsidRDefault="00345311" w:rsidP="00DF291F">
      <w:pPr>
        <w:spacing w:line="276" w:lineRule="auto"/>
        <w:jc w:val="both"/>
        <w:rPr>
          <w:rFonts w:asciiTheme="minorHAnsi" w:hAnsiTheme="minorHAnsi" w:cstheme="minorHAnsi"/>
          <w:sz w:val="24"/>
          <w:szCs w:val="24"/>
        </w:rPr>
      </w:pPr>
    </w:p>
    <w:p w14:paraId="2E66A40F" w14:textId="5DC0FE7F" w:rsidR="00121E1E" w:rsidRPr="00910B5F" w:rsidRDefault="00121E1E" w:rsidP="00DF291F">
      <w:pPr>
        <w:spacing w:line="276" w:lineRule="auto"/>
        <w:jc w:val="both"/>
        <w:rPr>
          <w:rFonts w:asciiTheme="minorHAnsi" w:hAnsiTheme="minorHAnsi" w:cstheme="minorHAnsi"/>
          <w:sz w:val="24"/>
          <w:szCs w:val="24"/>
        </w:rPr>
      </w:pPr>
      <w:r w:rsidRPr="00910B5F">
        <w:rPr>
          <w:rFonts w:asciiTheme="minorHAnsi" w:hAnsiTheme="minorHAnsi" w:cstheme="minorHAnsi"/>
          <w:sz w:val="24"/>
          <w:szCs w:val="24"/>
        </w:rPr>
        <w:t xml:space="preserve">The </w:t>
      </w:r>
      <w:proofErr w:type="gramStart"/>
      <w:r w:rsidR="00A3613A" w:rsidRPr="00910B5F">
        <w:rPr>
          <w:rFonts w:asciiTheme="minorHAnsi" w:hAnsiTheme="minorHAnsi" w:cstheme="minorHAnsi"/>
          <w:sz w:val="24"/>
          <w:szCs w:val="24"/>
        </w:rPr>
        <w:t xml:space="preserve">task </w:t>
      </w:r>
      <w:r w:rsidRPr="00910B5F">
        <w:rPr>
          <w:rFonts w:asciiTheme="minorHAnsi" w:hAnsiTheme="minorHAnsi" w:cstheme="minorHAnsi"/>
          <w:sz w:val="24"/>
          <w:szCs w:val="24"/>
        </w:rPr>
        <w:t xml:space="preserve"> will</w:t>
      </w:r>
      <w:proofErr w:type="gramEnd"/>
      <w:r w:rsidRPr="00910B5F">
        <w:rPr>
          <w:rFonts w:asciiTheme="minorHAnsi" w:hAnsiTheme="minorHAnsi" w:cstheme="minorHAnsi"/>
          <w:sz w:val="24"/>
          <w:szCs w:val="24"/>
        </w:rPr>
        <w:t xml:space="preserve"> include the following steps</w:t>
      </w:r>
      <w:r w:rsidR="004F405E">
        <w:rPr>
          <w:rFonts w:asciiTheme="minorHAnsi" w:hAnsiTheme="minorHAnsi" w:cstheme="minorHAnsi"/>
          <w:sz w:val="24"/>
          <w:szCs w:val="24"/>
        </w:rPr>
        <w:t xml:space="preserve"> </w:t>
      </w:r>
      <w:r w:rsidR="004F405E" w:rsidRPr="004F405E">
        <w:rPr>
          <w:rFonts w:asciiTheme="minorHAnsi" w:hAnsiTheme="minorHAnsi" w:cstheme="minorHAnsi"/>
          <w:b/>
          <w:bCs/>
          <w:sz w:val="24"/>
          <w:szCs w:val="24"/>
        </w:rPr>
        <w:t>for each option</w:t>
      </w:r>
      <w:r w:rsidRPr="00910B5F">
        <w:rPr>
          <w:rFonts w:asciiTheme="minorHAnsi" w:hAnsiTheme="minorHAnsi" w:cstheme="minorHAnsi"/>
          <w:sz w:val="24"/>
          <w:szCs w:val="24"/>
        </w:rPr>
        <w:t>:</w:t>
      </w:r>
    </w:p>
    <w:p w14:paraId="53FE2B40" w14:textId="701D3775" w:rsidR="007C4B7F" w:rsidRPr="00910B5F" w:rsidRDefault="00085B49" w:rsidP="00AB75AC">
      <w:pPr>
        <w:pStyle w:val="ListParagraph"/>
        <w:widowControl/>
        <w:numPr>
          <w:ilvl w:val="0"/>
          <w:numId w:val="5"/>
        </w:numPr>
        <w:autoSpaceDE/>
        <w:autoSpaceDN/>
        <w:spacing w:line="276" w:lineRule="auto"/>
        <w:contextualSpacing/>
        <w:rPr>
          <w:rFonts w:asciiTheme="minorHAnsi" w:hAnsiTheme="minorHAnsi" w:cstheme="minorHAnsi"/>
          <w:iCs/>
          <w:sz w:val="24"/>
          <w:szCs w:val="24"/>
        </w:rPr>
      </w:pPr>
      <w:r w:rsidRPr="00910B5F">
        <w:rPr>
          <w:rFonts w:asciiTheme="minorHAnsi" w:hAnsiTheme="minorHAnsi" w:cstheme="minorHAnsi"/>
          <w:iCs/>
          <w:sz w:val="24"/>
          <w:szCs w:val="24"/>
        </w:rPr>
        <w:t xml:space="preserve">Review of </w:t>
      </w:r>
      <w:r w:rsidR="00C0748A" w:rsidRPr="00910B5F">
        <w:rPr>
          <w:rFonts w:asciiTheme="minorHAnsi" w:hAnsiTheme="minorHAnsi" w:cstheme="minorHAnsi"/>
          <w:iCs/>
          <w:sz w:val="24"/>
          <w:szCs w:val="24"/>
        </w:rPr>
        <w:t xml:space="preserve">relevant </w:t>
      </w:r>
      <w:r w:rsidRPr="00910B5F">
        <w:rPr>
          <w:rFonts w:asciiTheme="minorHAnsi" w:hAnsiTheme="minorHAnsi" w:cstheme="minorHAnsi"/>
          <w:iCs/>
          <w:sz w:val="24"/>
          <w:szCs w:val="24"/>
        </w:rPr>
        <w:t xml:space="preserve">existing and planned </w:t>
      </w:r>
      <w:proofErr w:type="spellStart"/>
      <w:r w:rsidRPr="00910B5F">
        <w:rPr>
          <w:rFonts w:asciiTheme="minorHAnsi" w:hAnsiTheme="minorHAnsi" w:cstheme="minorHAnsi"/>
          <w:iCs/>
          <w:sz w:val="24"/>
          <w:szCs w:val="24"/>
        </w:rPr>
        <w:t>programmes</w:t>
      </w:r>
      <w:proofErr w:type="spellEnd"/>
      <w:r w:rsidRPr="00910B5F">
        <w:rPr>
          <w:rFonts w:asciiTheme="minorHAnsi" w:hAnsiTheme="minorHAnsi" w:cstheme="minorHAnsi"/>
          <w:iCs/>
          <w:sz w:val="24"/>
          <w:szCs w:val="24"/>
        </w:rPr>
        <w:t xml:space="preserve"> and policies </w:t>
      </w:r>
      <w:r w:rsidR="00C0748A" w:rsidRPr="00910B5F">
        <w:rPr>
          <w:rFonts w:asciiTheme="minorHAnsi" w:hAnsiTheme="minorHAnsi" w:cstheme="minorHAnsi"/>
          <w:iCs/>
          <w:sz w:val="24"/>
          <w:szCs w:val="24"/>
        </w:rPr>
        <w:t>in the selected state/s.</w:t>
      </w:r>
      <w:r w:rsidR="007C4B7F" w:rsidRPr="00910B5F">
        <w:rPr>
          <w:rFonts w:asciiTheme="minorHAnsi" w:hAnsiTheme="minorHAnsi" w:cstheme="minorHAnsi"/>
          <w:iCs/>
          <w:sz w:val="24"/>
          <w:szCs w:val="24"/>
        </w:rPr>
        <w:t xml:space="preserve"> </w:t>
      </w:r>
      <w:r w:rsidR="001965B8" w:rsidRPr="00910B5F">
        <w:rPr>
          <w:rFonts w:asciiTheme="minorHAnsi" w:hAnsiTheme="minorHAnsi" w:cstheme="minorHAnsi"/>
          <w:iCs/>
          <w:sz w:val="24"/>
          <w:szCs w:val="24"/>
        </w:rPr>
        <w:t>T</w:t>
      </w:r>
      <w:r w:rsidR="007C4B7F" w:rsidRPr="00910B5F">
        <w:rPr>
          <w:rFonts w:asciiTheme="minorHAnsi" w:hAnsiTheme="minorHAnsi" w:cstheme="minorHAnsi"/>
          <w:iCs/>
          <w:sz w:val="24"/>
          <w:szCs w:val="24"/>
        </w:rPr>
        <w:t xml:space="preserve">he assessment will also include </w:t>
      </w:r>
      <w:r w:rsidR="00552181" w:rsidRPr="00910B5F">
        <w:rPr>
          <w:rFonts w:asciiTheme="minorHAnsi" w:hAnsiTheme="minorHAnsi" w:cstheme="minorHAnsi"/>
          <w:iCs/>
          <w:sz w:val="24"/>
          <w:szCs w:val="24"/>
        </w:rPr>
        <w:t xml:space="preserve">a </w:t>
      </w:r>
      <w:r w:rsidR="007C4B7F" w:rsidRPr="00910B5F">
        <w:rPr>
          <w:rFonts w:asciiTheme="minorHAnsi" w:hAnsiTheme="minorHAnsi" w:cstheme="minorHAnsi"/>
          <w:iCs/>
          <w:sz w:val="24"/>
          <w:szCs w:val="24"/>
        </w:rPr>
        <w:t xml:space="preserve">review of the state climate change action </w:t>
      </w:r>
      <w:r w:rsidR="007C4B7F" w:rsidRPr="00910B5F">
        <w:rPr>
          <w:rFonts w:asciiTheme="minorHAnsi" w:hAnsiTheme="minorHAnsi" w:cstheme="minorHAnsi"/>
          <w:iCs/>
          <w:sz w:val="24"/>
          <w:szCs w:val="24"/>
        </w:rPr>
        <w:lastRenderedPageBreak/>
        <w:t xml:space="preserve">plan and the monitoring and reporting approach used for the </w:t>
      </w:r>
      <w:proofErr w:type="spellStart"/>
      <w:r w:rsidR="007C4B7F" w:rsidRPr="00910B5F">
        <w:rPr>
          <w:rFonts w:asciiTheme="minorHAnsi" w:hAnsiTheme="minorHAnsi" w:cstheme="minorHAnsi"/>
          <w:iCs/>
          <w:sz w:val="24"/>
          <w:szCs w:val="24"/>
        </w:rPr>
        <w:t>programmes</w:t>
      </w:r>
      <w:proofErr w:type="spellEnd"/>
      <w:r w:rsidR="007C4B7F" w:rsidRPr="00910B5F">
        <w:rPr>
          <w:rFonts w:asciiTheme="minorHAnsi" w:hAnsiTheme="minorHAnsi" w:cstheme="minorHAnsi"/>
          <w:iCs/>
          <w:sz w:val="24"/>
          <w:szCs w:val="24"/>
        </w:rPr>
        <w:t xml:space="preserve"> and policies</w:t>
      </w:r>
      <w:r w:rsidR="001965B8" w:rsidRPr="00910B5F">
        <w:rPr>
          <w:rFonts w:asciiTheme="minorHAnsi" w:hAnsiTheme="minorHAnsi" w:cstheme="minorHAnsi"/>
          <w:iCs/>
          <w:sz w:val="24"/>
          <w:szCs w:val="24"/>
        </w:rPr>
        <w:t xml:space="preserve"> in the selected state/s</w:t>
      </w:r>
      <w:r w:rsidR="007C4B7F" w:rsidRPr="00910B5F">
        <w:rPr>
          <w:rFonts w:asciiTheme="minorHAnsi" w:hAnsiTheme="minorHAnsi" w:cstheme="minorHAnsi"/>
          <w:iCs/>
          <w:sz w:val="24"/>
          <w:szCs w:val="24"/>
        </w:rPr>
        <w:t xml:space="preserve">. </w:t>
      </w:r>
    </w:p>
    <w:p w14:paraId="1952DFEB" w14:textId="58FCCF7E" w:rsidR="00307FD8" w:rsidRDefault="007966EC" w:rsidP="00AB75AC">
      <w:pPr>
        <w:numPr>
          <w:ilvl w:val="0"/>
          <w:numId w:val="5"/>
        </w:numPr>
        <w:spacing w:line="276" w:lineRule="auto"/>
        <w:jc w:val="both"/>
        <w:rPr>
          <w:rFonts w:asciiTheme="minorHAnsi" w:hAnsiTheme="minorHAnsi" w:cstheme="minorHAnsi"/>
          <w:sz w:val="24"/>
          <w:szCs w:val="24"/>
        </w:rPr>
      </w:pPr>
      <w:r w:rsidRPr="00910B5F">
        <w:rPr>
          <w:rFonts w:asciiTheme="minorHAnsi" w:hAnsiTheme="minorHAnsi" w:cstheme="minorHAnsi"/>
          <w:sz w:val="24"/>
          <w:szCs w:val="24"/>
        </w:rPr>
        <w:t xml:space="preserve">Review of existing methodologies for MRV </w:t>
      </w:r>
      <w:r w:rsidR="001965B8" w:rsidRPr="00910B5F">
        <w:rPr>
          <w:rFonts w:asciiTheme="minorHAnsi" w:hAnsiTheme="minorHAnsi" w:cstheme="minorHAnsi"/>
          <w:sz w:val="24"/>
          <w:szCs w:val="24"/>
        </w:rPr>
        <w:t>f</w:t>
      </w:r>
      <w:r w:rsidRPr="00910B5F">
        <w:rPr>
          <w:rFonts w:asciiTheme="minorHAnsi" w:hAnsiTheme="minorHAnsi" w:cstheme="minorHAnsi"/>
          <w:sz w:val="24"/>
          <w:szCs w:val="24"/>
        </w:rPr>
        <w:t>or the selected options</w:t>
      </w:r>
      <w:r w:rsidR="00307FD8">
        <w:rPr>
          <w:rFonts w:asciiTheme="minorHAnsi" w:hAnsiTheme="minorHAnsi" w:cstheme="minorHAnsi"/>
          <w:sz w:val="24"/>
          <w:szCs w:val="24"/>
        </w:rPr>
        <w:t>. A first draft</w:t>
      </w:r>
      <w:r w:rsidR="006D7799">
        <w:rPr>
          <w:rFonts w:asciiTheme="minorHAnsi" w:hAnsiTheme="minorHAnsi" w:cstheme="minorHAnsi"/>
          <w:sz w:val="24"/>
          <w:szCs w:val="24"/>
        </w:rPr>
        <w:t xml:space="preserve"> based on MRV frameworks </w:t>
      </w:r>
      <w:r w:rsidR="00244442">
        <w:rPr>
          <w:rFonts w:asciiTheme="minorHAnsi" w:hAnsiTheme="minorHAnsi" w:cstheme="minorHAnsi"/>
          <w:sz w:val="24"/>
          <w:szCs w:val="24"/>
        </w:rPr>
        <w:t xml:space="preserve">at </w:t>
      </w:r>
      <w:r w:rsidR="00A30792">
        <w:rPr>
          <w:rFonts w:asciiTheme="minorHAnsi" w:hAnsiTheme="minorHAnsi" w:cstheme="minorHAnsi"/>
          <w:sz w:val="24"/>
          <w:szCs w:val="24"/>
        </w:rPr>
        <w:t xml:space="preserve">the </w:t>
      </w:r>
      <w:r w:rsidR="00244442">
        <w:rPr>
          <w:rFonts w:asciiTheme="minorHAnsi" w:hAnsiTheme="minorHAnsi" w:cstheme="minorHAnsi"/>
          <w:sz w:val="24"/>
          <w:szCs w:val="24"/>
        </w:rPr>
        <w:t>national level</w:t>
      </w:r>
      <w:r w:rsidR="00307FD8">
        <w:rPr>
          <w:rFonts w:asciiTheme="minorHAnsi" w:hAnsiTheme="minorHAnsi" w:cstheme="minorHAnsi"/>
          <w:sz w:val="24"/>
          <w:szCs w:val="24"/>
        </w:rPr>
        <w:t xml:space="preserve"> will be </w:t>
      </w:r>
      <w:r w:rsidR="00307FD8" w:rsidRPr="002F6595">
        <w:rPr>
          <w:rFonts w:asciiTheme="minorHAnsi" w:hAnsiTheme="minorHAnsi" w:cstheme="minorHAnsi"/>
          <w:sz w:val="24"/>
          <w:szCs w:val="24"/>
        </w:rPr>
        <w:t>provided by UDP, which</w:t>
      </w:r>
      <w:r w:rsidR="00307FD8">
        <w:rPr>
          <w:rFonts w:asciiTheme="minorHAnsi" w:hAnsiTheme="minorHAnsi" w:cstheme="minorHAnsi"/>
          <w:sz w:val="24"/>
          <w:szCs w:val="24"/>
        </w:rPr>
        <w:t xml:space="preserve"> can be reviewed and supplemented, if needed</w:t>
      </w:r>
      <w:proofErr w:type="gramStart"/>
      <w:r w:rsidR="00307FD8">
        <w:rPr>
          <w:rFonts w:asciiTheme="minorHAnsi" w:hAnsiTheme="minorHAnsi" w:cstheme="minorHAnsi"/>
          <w:sz w:val="24"/>
          <w:szCs w:val="24"/>
        </w:rPr>
        <w:t>,  by</w:t>
      </w:r>
      <w:proofErr w:type="gramEnd"/>
      <w:r w:rsidR="00307FD8">
        <w:rPr>
          <w:rFonts w:asciiTheme="minorHAnsi" w:hAnsiTheme="minorHAnsi" w:cstheme="minorHAnsi"/>
          <w:sz w:val="24"/>
          <w:szCs w:val="24"/>
        </w:rPr>
        <w:t xml:space="preserve"> the consultant.</w:t>
      </w:r>
    </w:p>
    <w:p w14:paraId="75B0ECE3" w14:textId="1F7CB1AF" w:rsidR="00C23471" w:rsidRDefault="00C23471" w:rsidP="00C23471">
      <w:pPr>
        <w:spacing w:line="276" w:lineRule="auto"/>
        <w:ind w:left="720"/>
        <w:jc w:val="both"/>
        <w:rPr>
          <w:rFonts w:asciiTheme="minorHAnsi" w:hAnsiTheme="minorHAnsi" w:cstheme="minorHAnsi"/>
          <w:sz w:val="24"/>
          <w:szCs w:val="24"/>
        </w:rPr>
      </w:pPr>
    </w:p>
    <w:p w14:paraId="3042284F" w14:textId="77777777" w:rsidR="00C23471" w:rsidRDefault="00C23471" w:rsidP="00C23471">
      <w:pPr>
        <w:spacing w:line="276" w:lineRule="auto"/>
        <w:ind w:left="720"/>
        <w:jc w:val="both"/>
        <w:rPr>
          <w:rFonts w:asciiTheme="minorHAnsi" w:hAnsiTheme="minorHAnsi" w:cstheme="minorHAnsi"/>
          <w:sz w:val="24"/>
          <w:szCs w:val="24"/>
        </w:rPr>
      </w:pPr>
      <w:r w:rsidRPr="00C23471">
        <w:rPr>
          <w:rFonts w:asciiTheme="minorHAnsi" w:hAnsiTheme="minorHAnsi" w:cstheme="minorHAnsi"/>
          <w:sz w:val="24"/>
          <w:szCs w:val="24"/>
        </w:rPr>
        <w:t xml:space="preserve">Please </w:t>
      </w:r>
      <w:r>
        <w:rPr>
          <w:rFonts w:asciiTheme="minorHAnsi" w:hAnsiTheme="minorHAnsi" w:cstheme="minorHAnsi"/>
          <w:sz w:val="24"/>
          <w:szCs w:val="24"/>
        </w:rPr>
        <w:t xml:space="preserve">also </w:t>
      </w:r>
      <w:r w:rsidRPr="00C23471">
        <w:rPr>
          <w:rFonts w:asciiTheme="minorHAnsi" w:hAnsiTheme="minorHAnsi" w:cstheme="minorHAnsi"/>
          <w:sz w:val="24"/>
          <w:szCs w:val="24"/>
        </w:rPr>
        <w:t xml:space="preserve">note </w:t>
      </w:r>
      <w:r>
        <w:rPr>
          <w:rFonts w:asciiTheme="minorHAnsi" w:hAnsiTheme="minorHAnsi" w:cstheme="minorHAnsi"/>
          <w:sz w:val="24"/>
          <w:szCs w:val="24"/>
        </w:rPr>
        <w:t xml:space="preserve">that </w:t>
      </w:r>
      <w:r w:rsidRPr="00C23471">
        <w:rPr>
          <w:rFonts w:asciiTheme="minorHAnsi" w:hAnsiTheme="minorHAnsi" w:cstheme="minorHAnsi"/>
          <w:sz w:val="24"/>
          <w:szCs w:val="24"/>
        </w:rPr>
        <w:t xml:space="preserve">methodology for application of SD impacts will be provided by </w:t>
      </w:r>
      <w:r>
        <w:rPr>
          <w:rFonts w:asciiTheme="minorHAnsi" w:hAnsiTheme="minorHAnsi" w:cstheme="minorHAnsi"/>
          <w:sz w:val="24"/>
          <w:szCs w:val="24"/>
        </w:rPr>
        <w:t xml:space="preserve">the </w:t>
      </w:r>
      <w:r w:rsidRPr="00C23471">
        <w:rPr>
          <w:rFonts w:asciiTheme="minorHAnsi" w:hAnsiTheme="minorHAnsi" w:cstheme="minorHAnsi"/>
          <w:sz w:val="24"/>
          <w:szCs w:val="24"/>
        </w:rPr>
        <w:t xml:space="preserve">UDP, and application of the same will be done jointly by UDP and the partner selected to implement the project.  ICAT also have SD methodology and UDP has been working on ICAT and other SD </w:t>
      </w:r>
      <w:proofErr w:type="gramStart"/>
      <w:r w:rsidRPr="00C23471">
        <w:rPr>
          <w:rFonts w:asciiTheme="minorHAnsi" w:hAnsiTheme="minorHAnsi" w:cstheme="minorHAnsi"/>
          <w:sz w:val="24"/>
          <w:szCs w:val="24"/>
        </w:rPr>
        <w:t>methodologies, that</w:t>
      </w:r>
      <w:proofErr w:type="gramEnd"/>
      <w:r w:rsidRPr="00C23471">
        <w:rPr>
          <w:rFonts w:asciiTheme="minorHAnsi" w:hAnsiTheme="minorHAnsi" w:cstheme="minorHAnsi"/>
          <w:sz w:val="24"/>
          <w:szCs w:val="24"/>
        </w:rPr>
        <w:t xml:space="preserve"> primarily include SD indicators of the policy/action. This helps policymakers to evaluate SD impacts also.</w:t>
      </w:r>
    </w:p>
    <w:p w14:paraId="0DB94BBD" w14:textId="578BFBA7" w:rsidR="00C23471" w:rsidRPr="00C23471" w:rsidRDefault="00C23471" w:rsidP="00C23471">
      <w:pPr>
        <w:spacing w:line="276" w:lineRule="auto"/>
        <w:ind w:left="720"/>
        <w:jc w:val="both"/>
        <w:rPr>
          <w:rFonts w:asciiTheme="minorHAnsi" w:hAnsiTheme="minorHAnsi" w:cstheme="minorHAnsi"/>
          <w:sz w:val="24"/>
          <w:szCs w:val="24"/>
          <w:lang w:val="en-IN"/>
        </w:rPr>
      </w:pPr>
      <w:r>
        <w:rPr>
          <w:sz w:val="24"/>
          <w:szCs w:val="24"/>
        </w:rPr>
        <w:t xml:space="preserve">  </w:t>
      </w:r>
    </w:p>
    <w:p w14:paraId="5242EB60" w14:textId="27356F7B" w:rsidR="00307FD8" w:rsidRPr="004F405E" w:rsidRDefault="001965B8" w:rsidP="00AB75AC">
      <w:pPr>
        <w:numPr>
          <w:ilvl w:val="0"/>
          <w:numId w:val="5"/>
        </w:numPr>
        <w:spacing w:line="276" w:lineRule="auto"/>
        <w:jc w:val="both"/>
        <w:rPr>
          <w:rFonts w:asciiTheme="minorHAnsi" w:hAnsiTheme="minorHAnsi" w:cstheme="minorHAnsi"/>
          <w:sz w:val="24"/>
          <w:szCs w:val="24"/>
        </w:rPr>
      </w:pPr>
      <w:r w:rsidRPr="004F405E">
        <w:rPr>
          <w:rFonts w:asciiTheme="minorHAnsi" w:hAnsiTheme="minorHAnsi" w:cstheme="minorHAnsi"/>
          <w:sz w:val="24"/>
          <w:szCs w:val="24"/>
        </w:rPr>
        <w:t>I</w:t>
      </w:r>
      <w:r w:rsidR="00B704F3" w:rsidRPr="004F405E">
        <w:rPr>
          <w:rFonts w:asciiTheme="minorHAnsi" w:hAnsiTheme="minorHAnsi" w:cstheme="minorHAnsi"/>
          <w:sz w:val="24"/>
          <w:szCs w:val="24"/>
        </w:rPr>
        <w:t>dentif</w:t>
      </w:r>
      <w:r w:rsidR="00C0748A" w:rsidRPr="004F405E">
        <w:rPr>
          <w:rFonts w:asciiTheme="minorHAnsi" w:hAnsiTheme="minorHAnsi" w:cstheme="minorHAnsi"/>
          <w:sz w:val="24"/>
          <w:szCs w:val="24"/>
        </w:rPr>
        <w:t>ication</w:t>
      </w:r>
      <w:r w:rsidR="007966EC" w:rsidRPr="004F405E">
        <w:rPr>
          <w:rFonts w:asciiTheme="minorHAnsi" w:hAnsiTheme="minorHAnsi" w:cstheme="minorHAnsi"/>
          <w:sz w:val="24"/>
          <w:szCs w:val="24"/>
        </w:rPr>
        <w:t xml:space="preserve"> </w:t>
      </w:r>
      <w:r w:rsidR="00C0748A" w:rsidRPr="004F405E">
        <w:rPr>
          <w:rFonts w:asciiTheme="minorHAnsi" w:hAnsiTheme="minorHAnsi" w:cstheme="minorHAnsi"/>
          <w:sz w:val="24"/>
          <w:szCs w:val="24"/>
        </w:rPr>
        <w:t>of</w:t>
      </w:r>
      <w:r w:rsidR="00B704F3" w:rsidRPr="004F405E">
        <w:rPr>
          <w:rFonts w:asciiTheme="minorHAnsi" w:hAnsiTheme="minorHAnsi" w:cstheme="minorHAnsi"/>
          <w:sz w:val="24"/>
          <w:szCs w:val="24"/>
        </w:rPr>
        <w:t xml:space="preserve"> appropriate </w:t>
      </w:r>
      <w:r w:rsidR="00A3613A" w:rsidRPr="004F405E">
        <w:rPr>
          <w:rFonts w:asciiTheme="minorHAnsi" w:hAnsiTheme="minorHAnsi" w:cstheme="minorHAnsi"/>
          <w:sz w:val="24"/>
          <w:szCs w:val="24"/>
        </w:rPr>
        <w:t>methodologies</w:t>
      </w:r>
      <w:r w:rsidR="007966EC" w:rsidRPr="004F405E">
        <w:rPr>
          <w:rFonts w:asciiTheme="minorHAnsi" w:hAnsiTheme="minorHAnsi" w:cstheme="minorHAnsi"/>
          <w:sz w:val="24"/>
          <w:szCs w:val="24"/>
        </w:rPr>
        <w:t xml:space="preserve"> and their </w:t>
      </w:r>
      <w:r w:rsidR="007966EC" w:rsidRPr="004F405E">
        <w:rPr>
          <w:rFonts w:asciiTheme="minorHAnsi" w:hAnsiTheme="minorHAnsi" w:cstheme="minorHAnsi"/>
          <w:b/>
          <w:bCs/>
          <w:sz w:val="24"/>
          <w:szCs w:val="24"/>
        </w:rPr>
        <w:t>data requirements</w:t>
      </w:r>
      <w:r w:rsidRPr="004F405E">
        <w:rPr>
          <w:rFonts w:asciiTheme="minorHAnsi" w:hAnsiTheme="minorHAnsi" w:cstheme="minorHAnsi"/>
          <w:sz w:val="24"/>
          <w:szCs w:val="24"/>
        </w:rPr>
        <w:t>,</w:t>
      </w:r>
      <w:r w:rsidR="007966EC" w:rsidRPr="004F405E">
        <w:rPr>
          <w:rFonts w:asciiTheme="minorHAnsi" w:hAnsiTheme="minorHAnsi" w:cstheme="minorHAnsi"/>
          <w:sz w:val="24"/>
          <w:szCs w:val="24"/>
        </w:rPr>
        <w:t xml:space="preserve"> and development of MRV approaches to </w:t>
      </w:r>
      <w:r w:rsidR="00121E1E" w:rsidRPr="004F405E">
        <w:rPr>
          <w:rFonts w:asciiTheme="minorHAnsi" w:hAnsiTheme="minorHAnsi" w:cstheme="minorHAnsi"/>
          <w:sz w:val="24"/>
          <w:szCs w:val="24"/>
        </w:rPr>
        <w:t xml:space="preserve">assess GHG </w:t>
      </w:r>
      <w:r w:rsidR="00C23471">
        <w:rPr>
          <w:rFonts w:asciiTheme="minorHAnsi" w:hAnsiTheme="minorHAnsi" w:cstheme="minorHAnsi"/>
          <w:sz w:val="24"/>
          <w:szCs w:val="24"/>
        </w:rPr>
        <w:t xml:space="preserve">and SD </w:t>
      </w:r>
      <w:r w:rsidR="00121E1E" w:rsidRPr="004F405E">
        <w:rPr>
          <w:rFonts w:asciiTheme="minorHAnsi" w:hAnsiTheme="minorHAnsi" w:cstheme="minorHAnsi"/>
          <w:sz w:val="24"/>
          <w:szCs w:val="24"/>
        </w:rPr>
        <w:t xml:space="preserve">impacts of </w:t>
      </w:r>
      <w:r w:rsidR="00A3613A" w:rsidRPr="004F405E">
        <w:rPr>
          <w:rFonts w:asciiTheme="minorHAnsi" w:hAnsiTheme="minorHAnsi" w:cstheme="minorHAnsi"/>
          <w:sz w:val="24"/>
          <w:szCs w:val="24"/>
        </w:rPr>
        <w:t>the identified</w:t>
      </w:r>
      <w:r w:rsidR="00121E1E" w:rsidRPr="004F405E">
        <w:rPr>
          <w:rFonts w:asciiTheme="minorHAnsi" w:hAnsiTheme="minorHAnsi" w:cstheme="minorHAnsi"/>
          <w:sz w:val="24"/>
          <w:szCs w:val="24"/>
        </w:rPr>
        <w:t xml:space="preserve"> mitigation </w:t>
      </w:r>
      <w:r w:rsidR="001E3CC4" w:rsidRPr="004F405E">
        <w:rPr>
          <w:rFonts w:asciiTheme="minorHAnsi" w:hAnsiTheme="minorHAnsi" w:cstheme="minorHAnsi"/>
          <w:sz w:val="24"/>
          <w:szCs w:val="24"/>
        </w:rPr>
        <w:t>options</w:t>
      </w:r>
      <w:r w:rsidR="007966EC" w:rsidRPr="004F405E">
        <w:rPr>
          <w:rFonts w:asciiTheme="minorHAnsi" w:hAnsiTheme="minorHAnsi" w:cstheme="minorHAnsi"/>
          <w:sz w:val="24"/>
          <w:szCs w:val="24"/>
        </w:rPr>
        <w:t>.</w:t>
      </w:r>
      <w:r w:rsidR="00A3613A" w:rsidRPr="004F405E">
        <w:rPr>
          <w:rFonts w:asciiTheme="minorHAnsi" w:hAnsiTheme="minorHAnsi" w:cstheme="minorHAnsi"/>
          <w:sz w:val="24"/>
          <w:szCs w:val="24"/>
        </w:rPr>
        <w:t xml:space="preserve"> </w:t>
      </w:r>
      <w:r w:rsidR="00B05481" w:rsidRPr="004F405E">
        <w:rPr>
          <w:rFonts w:asciiTheme="minorHAnsi" w:hAnsiTheme="minorHAnsi" w:cstheme="minorHAnsi"/>
          <w:sz w:val="24"/>
          <w:szCs w:val="24"/>
        </w:rPr>
        <w:t xml:space="preserve">This should be done both for ex-ante and ex-post impacts. </w:t>
      </w:r>
      <w:r w:rsidR="00A3613A" w:rsidRPr="004F405E">
        <w:rPr>
          <w:rFonts w:asciiTheme="minorHAnsi" w:hAnsiTheme="minorHAnsi" w:cstheme="minorHAnsi"/>
          <w:sz w:val="24"/>
          <w:szCs w:val="24"/>
        </w:rPr>
        <w:t xml:space="preserve">Existing ICAT methodologies should be used as </w:t>
      </w:r>
      <w:r w:rsidR="001E3CC4" w:rsidRPr="004F405E">
        <w:rPr>
          <w:rFonts w:asciiTheme="minorHAnsi" w:hAnsiTheme="minorHAnsi" w:cstheme="minorHAnsi"/>
          <w:sz w:val="24"/>
          <w:szCs w:val="24"/>
        </w:rPr>
        <w:t xml:space="preserve">a </w:t>
      </w:r>
      <w:r w:rsidR="00A3613A" w:rsidRPr="004F405E">
        <w:rPr>
          <w:rFonts w:asciiTheme="minorHAnsi" w:hAnsiTheme="minorHAnsi" w:cstheme="minorHAnsi"/>
          <w:sz w:val="24"/>
          <w:szCs w:val="24"/>
        </w:rPr>
        <w:t xml:space="preserve">base for </w:t>
      </w:r>
      <w:r w:rsidR="007966EC" w:rsidRPr="004F405E">
        <w:rPr>
          <w:rFonts w:asciiTheme="minorHAnsi" w:hAnsiTheme="minorHAnsi" w:cstheme="minorHAnsi"/>
          <w:sz w:val="24"/>
          <w:szCs w:val="24"/>
        </w:rPr>
        <w:t>developing MRV approaches</w:t>
      </w:r>
      <w:r w:rsidR="00A3613A" w:rsidRPr="004F405E">
        <w:rPr>
          <w:rFonts w:asciiTheme="minorHAnsi" w:hAnsiTheme="minorHAnsi" w:cstheme="minorHAnsi"/>
          <w:sz w:val="24"/>
          <w:szCs w:val="24"/>
        </w:rPr>
        <w:t xml:space="preserve"> for the identified </w:t>
      </w:r>
      <w:r w:rsidR="001E3CC4" w:rsidRPr="004F405E">
        <w:rPr>
          <w:rFonts w:asciiTheme="minorHAnsi" w:hAnsiTheme="minorHAnsi" w:cstheme="minorHAnsi"/>
          <w:sz w:val="24"/>
          <w:szCs w:val="24"/>
        </w:rPr>
        <w:t>options</w:t>
      </w:r>
      <w:r w:rsidR="00A3613A" w:rsidRPr="004F405E">
        <w:rPr>
          <w:rFonts w:asciiTheme="minorHAnsi" w:hAnsiTheme="minorHAnsi" w:cstheme="minorHAnsi"/>
          <w:sz w:val="24"/>
          <w:szCs w:val="24"/>
        </w:rPr>
        <w:t xml:space="preserve">, </w:t>
      </w:r>
      <w:r w:rsidR="00B05481" w:rsidRPr="004F405E">
        <w:rPr>
          <w:rFonts w:asciiTheme="minorHAnsi" w:hAnsiTheme="minorHAnsi" w:cstheme="minorHAnsi"/>
          <w:sz w:val="24"/>
          <w:szCs w:val="24"/>
        </w:rPr>
        <w:t>and supplemented with other methodologies, wherever needed.</w:t>
      </w:r>
      <w:r w:rsidR="00C0748A" w:rsidRPr="004F405E">
        <w:rPr>
          <w:rFonts w:asciiTheme="minorHAnsi" w:hAnsiTheme="minorHAnsi" w:cstheme="minorHAnsi"/>
          <w:sz w:val="24"/>
          <w:szCs w:val="24"/>
        </w:rPr>
        <w:t xml:space="preserve"> </w:t>
      </w:r>
      <w:r w:rsidR="00A30792">
        <w:rPr>
          <w:rFonts w:asciiTheme="minorHAnsi" w:hAnsiTheme="minorHAnsi" w:cstheme="minorHAnsi"/>
          <w:sz w:val="24"/>
          <w:szCs w:val="24"/>
        </w:rPr>
        <w:t>The s</w:t>
      </w:r>
      <w:r w:rsidR="00307FD8" w:rsidRPr="004F405E">
        <w:rPr>
          <w:rFonts w:asciiTheme="minorHAnsi" w:hAnsiTheme="minorHAnsi" w:cstheme="minorHAnsi"/>
          <w:sz w:val="24"/>
          <w:szCs w:val="24"/>
        </w:rPr>
        <w:t xml:space="preserve">election of </w:t>
      </w:r>
      <w:r w:rsidR="00FF70E5">
        <w:rPr>
          <w:rFonts w:asciiTheme="minorHAnsi" w:hAnsiTheme="minorHAnsi" w:cstheme="minorHAnsi"/>
          <w:sz w:val="24"/>
          <w:szCs w:val="24"/>
        </w:rPr>
        <w:t xml:space="preserve">a </w:t>
      </w:r>
      <w:r w:rsidR="00307FD8" w:rsidRPr="004F405E">
        <w:rPr>
          <w:rFonts w:asciiTheme="minorHAnsi" w:hAnsiTheme="minorHAnsi" w:cstheme="minorHAnsi"/>
          <w:sz w:val="24"/>
          <w:szCs w:val="24"/>
        </w:rPr>
        <w:t xml:space="preserve">methodology should also consider data availability (including the possibility of generating data in future) and other relevant factors. Stakeholders should be consulted if needed. </w:t>
      </w:r>
    </w:p>
    <w:p w14:paraId="0E1B9840" w14:textId="77777777" w:rsidR="00307FD8" w:rsidRDefault="00307FD8" w:rsidP="00307FD8">
      <w:pPr>
        <w:spacing w:line="276" w:lineRule="auto"/>
        <w:jc w:val="both"/>
        <w:rPr>
          <w:rFonts w:asciiTheme="minorHAnsi" w:hAnsiTheme="minorHAnsi" w:cstheme="minorHAnsi"/>
          <w:sz w:val="24"/>
          <w:szCs w:val="24"/>
        </w:rPr>
      </w:pPr>
    </w:p>
    <w:p w14:paraId="3C3A40FB" w14:textId="415662DA" w:rsidR="00121E1E" w:rsidRPr="00307FD8" w:rsidRDefault="00A30792" w:rsidP="00A30792">
      <w:pPr>
        <w:spacing w:line="276" w:lineRule="auto"/>
        <w:ind w:left="720"/>
        <w:jc w:val="both"/>
        <w:rPr>
          <w:rFonts w:asciiTheme="minorHAnsi" w:hAnsiTheme="minorHAnsi" w:cstheme="minorHAnsi"/>
          <w:sz w:val="24"/>
          <w:szCs w:val="24"/>
        </w:rPr>
      </w:pPr>
      <w:r>
        <w:rPr>
          <w:rFonts w:asciiTheme="minorHAnsi" w:hAnsiTheme="minorHAnsi" w:cstheme="minorHAnsi"/>
          <w:sz w:val="24"/>
          <w:szCs w:val="24"/>
        </w:rPr>
        <w:t>The a</w:t>
      </w:r>
      <w:r w:rsidR="00C0748A" w:rsidRPr="00307FD8">
        <w:rPr>
          <w:rFonts w:asciiTheme="minorHAnsi" w:hAnsiTheme="minorHAnsi" w:cstheme="minorHAnsi"/>
          <w:sz w:val="24"/>
          <w:szCs w:val="24"/>
        </w:rPr>
        <w:t xml:space="preserve">pplication of </w:t>
      </w:r>
      <w:r w:rsidR="000B5712">
        <w:rPr>
          <w:rFonts w:asciiTheme="minorHAnsi" w:hAnsiTheme="minorHAnsi" w:cstheme="minorHAnsi"/>
          <w:sz w:val="24"/>
          <w:szCs w:val="24"/>
        </w:rPr>
        <w:t xml:space="preserve">MRV approaches so </w:t>
      </w:r>
      <w:proofErr w:type="gramStart"/>
      <w:r w:rsidR="000B5712">
        <w:rPr>
          <w:rFonts w:asciiTheme="minorHAnsi" w:hAnsiTheme="minorHAnsi" w:cstheme="minorHAnsi"/>
          <w:sz w:val="24"/>
          <w:szCs w:val="24"/>
        </w:rPr>
        <w:t xml:space="preserve">developed </w:t>
      </w:r>
      <w:r w:rsidR="00C0748A" w:rsidRPr="00307FD8">
        <w:rPr>
          <w:rFonts w:asciiTheme="minorHAnsi" w:hAnsiTheme="minorHAnsi" w:cstheme="minorHAnsi"/>
          <w:sz w:val="24"/>
          <w:szCs w:val="24"/>
        </w:rPr>
        <w:t xml:space="preserve"> should</w:t>
      </w:r>
      <w:proofErr w:type="gramEnd"/>
      <w:r w:rsidR="00C0748A" w:rsidRPr="00307FD8">
        <w:rPr>
          <w:rFonts w:asciiTheme="minorHAnsi" w:hAnsiTheme="minorHAnsi" w:cstheme="minorHAnsi"/>
          <w:sz w:val="24"/>
          <w:szCs w:val="24"/>
        </w:rPr>
        <w:t xml:space="preserve"> be illustrated with </w:t>
      </w:r>
      <w:r w:rsidR="004F405E">
        <w:rPr>
          <w:rFonts w:asciiTheme="minorHAnsi" w:hAnsiTheme="minorHAnsi" w:cstheme="minorHAnsi"/>
          <w:sz w:val="24"/>
          <w:szCs w:val="24"/>
        </w:rPr>
        <w:t xml:space="preserve">one or two </w:t>
      </w:r>
      <w:r w:rsidR="00C0748A" w:rsidRPr="00307FD8">
        <w:rPr>
          <w:rFonts w:asciiTheme="minorHAnsi" w:hAnsiTheme="minorHAnsi" w:cstheme="minorHAnsi"/>
          <w:sz w:val="24"/>
          <w:szCs w:val="24"/>
        </w:rPr>
        <w:t>examples.</w:t>
      </w:r>
    </w:p>
    <w:p w14:paraId="219A4D5E" w14:textId="77777777" w:rsidR="00C0748A" w:rsidRDefault="00C0748A" w:rsidP="00DF291F">
      <w:pPr>
        <w:spacing w:line="276" w:lineRule="auto"/>
        <w:jc w:val="both"/>
      </w:pPr>
    </w:p>
    <w:p w14:paraId="554B40D0" w14:textId="150C7292" w:rsidR="00BC1F3D" w:rsidRDefault="00121E1E" w:rsidP="00DF291F">
      <w:pPr>
        <w:spacing w:line="276" w:lineRule="auto"/>
        <w:jc w:val="both"/>
        <w:rPr>
          <w:rFonts w:asciiTheme="minorHAnsi" w:hAnsiTheme="minorHAnsi" w:cstheme="minorHAnsi"/>
          <w:sz w:val="24"/>
          <w:szCs w:val="24"/>
        </w:rPr>
      </w:pPr>
      <w:r w:rsidRPr="007C2224">
        <w:rPr>
          <w:rFonts w:asciiTheme="minorHAnsi" w:hAnsiTheme="minorHAnsi" w:cstheme="minorHAnsi"/>
          <w:b/>
          <w:bCs/>
          <w:sz w:val="24"/>
          <w:szCs w:val="24"/>
        </w:rPr>
        <w:t>Deliverable</w:t>
      </w:r>
      <w:r w:rsidR="0029541E">
        <w:rPr>
          <w:rFonts w:asciiTheme="minorHAnsi" w:hAnsiTheme="minorHAnsi" w:cstheme="minorHAnsi"/>
          <w:b/>
          <w:bCs/>
          <w:sz w:val="24"/>
          <w:szCs w:val="24"/>
        </w:rPr>
        <w:t>s</w:t>
      </w:r>
      <w:r w:rsidR="004F405E">
        <w:rPr>
          <w:rFonts w:asciiTheme="minorHAnsi" w:hAnsiTheme="minorHAnsi" w:cstheme="minorHAnsi"/>
          <w:b/>
          <w:bCs/>
          <w:sz w:val="24"/>
          <w:szCs w:val="24"/>
        </w:rPr>
        <w:t xml:space="preserve"> (</w:t>
      </w:r>
      <w:r w:rsidR="009D3000">
        <w:rPr>
          <w:rFonts w:asciiTheme="minorHAnsi" w:hAnsiTheme="minorHAnsi" w:cstheme="minorHAnsi"/>
          <w:b/>
          <w:bCs/>
          <w:sz w:val="24"/>
          <w:szCs w:val="24"/>
        </w:rPr>
        <w:t xml:space="preserve">A report </w:t>
      </w:r>
      <w:r w:rsidR="004F405E">
        <w:rPr>
          <w:rFonts w:asciiTheme="minorHAnsi" w:hAnsiTheme="minorHAnsi" w:cstheme="minorHAnsi"/>
          <w:b/>
          <w:bCs/>
          <w:sz w:val="24"/>
          <w:szCs w:val="24"/>
        </w:rPr>
        <w:t>for each option)</w:t>
      </w:r>
      <w:r w:rsidRPr="007C2224">
        <w:rPr>
          <w:rFonts w:asciiTheme="minorHAnsi" w:hAnsiTheme="minorHAnsi" w:cstheme="minorHAnsi"/>
          <w:b/>
          <w:bCs/>
          <w:sz w:val="24"/>
          <w:szCs w:val="24"/>
        </w:rPr>
        <w:t>:</w:t>
      </w:r>
      <w:r w:rsidRPr="007C2224">
        <w:rPr>
          <w:rFonts w:asciiTheme="minorHAnsi" w:hAnsiTheme="minorHAnsi" w:cstheme="minorHAnsi"/>
          <w:sz w:val="24"/>
          <w:szCs w:val="24"/>
        </w:rPr>
        <w:t xml:space="preserve"> </w:t>
      </w:r>
    </w:p>
    <w:p w14:paraId="4CE0574B" w14:textId="2EA3AD03" w:rsidR="009D3000" w:rsidRDefault="009D3000" w:rsidP="009D3000">
      <w:pPr>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D 2.1- </w:t>
      </w:r>
      <w:proofErr w:type="gramStart"/>
      <w:r>
        <w:rPr>
          <w:rFonts w:asciiTheme="minorHAnsi" w:hAnsiTheme="minorHAnsi" w:cstheme="minorHAnsi"/>
          <w:sz w:val="24"/>
          <w:szCs w:val="24"/>
        </w:rPr>
        <w:t xml:space="preserve">A  </w:t>
      </w:r>
      <w:r w:rsidR="0070632C">
        <w:rPr>
          <w:rFonts w:asciiTheme="minorHAnsi" w:hAnsiTheme="minorHAnsi" w:cstheme="minorHAnsi"/>
          <w:sz w:val="24"/>
          <w:szCs w:val="24"/>
        </w:rPr>
        <w:t>r</w:t>
      </w:r>
      <w:r>
        <w:rPr>
          <w:rFonts w:asciiTheme="minorHAnsi" w:hAnsiTheme="minorHAnsi" w:cstheme="minorHAnsi"/>
          <w:sz w:val="24"/>
          <w:szCs w:val="24"/>
        </w:rPr>
        <w:t>eport</w:t>
      </w:r>
      <w:proofErr w:type="gramEnd"/>
      <w:r>
        <w:rPr>
          <w:rFonts w:asciiTheme="minorHAnsi" w:hAnsiTheme="minorHAnsi" w:cstheme="minorHAnsi"/>
          <w:sz w:val="24"/>
          <w:szCs w:val="24"/>
        </w:rPr>
        <w:t xml:space="preserve"> </w:t>
      </w:r>
      <w:r w:rsidR="0070632C">
        <w:rPr>
          <w:rFonts w:asciiTheme="minorHAnsi" w:hAnsiTheme="minorHAnsi" w:cstheme="minorHAnsi"/>
          <w:sz w:val="24"/>
          <w:szCs w:val="24"/>
        </w:rPr>
        <w:t>on "</w:t>
      </w:r>
      <w:r w:rsidR="0070632C" w:rsidRPr="0070632C">
        <w:rPr>
          <w:rFonts w:asciiTheme="minorHAnsi" w:hAnsiTheme="minorHAnsi" w:cstheme="minorHAnsi"/>
          <w:sz w:val="24"/>
          <w:szCs w:val="24"/>
        </w:rPr>
        <w:t>MRV Framework for the</w:t>
      </w:r>
      <w:r w:rsidR="0070632C">
        <w:rPr>
          <w:rFonts w:asciiTheme="minorHAnsi" w:hAnsiTheme="minorHAnsi" w:cstheme="minorHAnsi"/>
          <w:sz w:val="24"/>
          <w:szCs w:val="24"/>
        </w:rPr>
        <w:t xml:space="preserve"> identified</w:t>
      </w:r>
      <w:r w:rsidR="0052044C">
        <w:rPr>
          <w:rFonts w:asciiTheme="minorHAnsi" w:hAnsiTheme="minorHAnsi" w:cstheme="minorHAnsi"/>
          <w:sz w:val="24"/>
          <w:szCs w:val="24"/>
        </w:rPr>
        <w:t xml:space="preserve"> renewable energy option</w:t>
      </w:r>
      <w:r w:rsidR="0070632C">
        <w:rPr>
          <w:rFonts w:asciiTheme="minorHAnsi" w:hAnsiTheme="minorHAnsi" w:cstheme="minorHAnsi"/>
          <w:sz w:val="24"/>
          <w:szCs w:val="24"/>
        </w:rPr>
        <w:t>"</w:t>
      </w:r>
      <w:r w:rsidR="0052044C">
        <w:rPr>
          <w:rFonts w:asciiTheme="minorHAnsi" w:hAnsiTheme="minorHAnsi" w:cstheme="minorHAnsi"/>
          <w:sz w:val="24"/>
          <w:szCs w:val="24"/>
        </w:rPr>
        <w:t xml:space="preserve"> and</w:t>
      </w:r>
      <w:r>
        <w:rPr>
          <w:rFonts w:asciiTheme="minorHAnsi" w:hAnsiTheme="minorHAnsi" w:cstheme="minorHAnsi"/>
          <w:sz w:val="24"/>
          <w:szCs w:val="24"/>
        </w:rPr>
        <w:t xml:space="preserve">, </w:t>
      </w:r>
    </w:p>
    <w:p w14:paraId="5CFB1C85" w14:textId="7F4871A6" w:rsidR="009D3000" w:rsidRDefault="009D3000" w:rsidP="009D3000">
      <w:pPr>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D2.2- A </w:t>
      </w:r>
      <w:r w:rsidR="0070632C">
        <w:rPr>
          <w:rFonts w:asciiTheme="minorHAnsi" w:hAnsiTheme="minorHAnsi" w:cstheme="minorHAnsi"/>
          <w:sz w:val="24"/>
          <w:szCs w:val="24"/>
        </w:rPr>
        <w:t>r</w:t>
      </w:r>
      <w:r>
        <w:rPr>
          <w:rFonts w:asciiTheme="minorHAnsi" w:hAnsiTheme="minorHAnsi" w:cstheme="minorHAnsi"/>
          <w:sz w:val="24"/>
          <w:szCs w:val="24"/>
        </w:rPr>
        <w:t xml:space="preserve">eport </w:t>
      </w:r>
      <w:r w:rsidR="0070632C">
        <w:rPr>
          <w:rFonts w:asciiTheme="minorHAnsi" w:hAnsiTheme="minorHAnsi" w:cstheme="minorHAnsi"/>
          <w:sz w:val="24"/>
          <w:szCs w:val="24"/>
        </w:rPr>
        <w:t xml:space="preserve">on </w:t>
      </w:r>
      <w:proofErr w:type="gramStart"/>
      <w:r w:rsidR="0070632C">
        <w:rPr>
          <w:rFonts w:asciiTheme="minorHAnsi" w:hAnsiTheme="minorHAnsi" w:cstheme="minorHAnsi"/>
          <w:sz w:val="24"/>
          <w:szCs w:val="24"/>
        </w:rPr>
        <w:t>"</w:t>
      </w:r>
      <w:r w:rsidR="0070632C" w:rsidRPr="0070632C">
        <w:rPr>
          <w:rFonts w:asciiTheme="minorHAnsi" w:hAnsiTheme="minorHAnsi" w:cstheme="minorHAnsi"/>
        </w:rPr>
        <w:t xml:space="preserve"> </w:t>
      </w:r>
      <w:r w:rsidR="0070632C" w:rsidRPr="00DF291F">
        <w:rPr>
          <w:rFonts w:asciiTheme="minorHAnsi" w:hAnsiTheme="minorHAnsi" w:cstheme="minorHAnsi"/>
        </w:rPr>
        <w:t>MRV</w:t>
      </w:r>
      <w:proofErr w:type="gramEnd"/>
      <w:r w:rsidR="0070632C" w:rsidRPr="00DF291F">
        <w:rPr>
          <w:rFonts w:asciiTheme="minorHAnsi" w:hAnsiTheme="minorHAnsi" w:cstheme="minorHAnsi"/>
        </w:rPr>
        <w:t xml:space="preserve"> Framework for the</w:t>
      </w:r>
      <w:r w:rsidR="0070632C">
        <w:rPr>
          <w:rFonts w:asciiTheme="minorHAnsi" w:hAnsiTheme="minorHAnsi" w:cstheme="minorHAnsi"/>
        </w:rPr>
        <w:t xml:space="preserve"> I</w:t>
      </w:r>
      <w:r w:rsidR="0070632C" w:rsidRPr="00DF291F">
        <w:rPr>
          <w:rFonts w:asciiTheme="minorHAnsi" w:hAnsiTheme="minorHAnsi" w:cstheme="minorHAnsi"/>
        </w:rPr>
        <w:t>dentified</w:t>
      </w:r>
      <w:r w:rsidR="0070632C">
        <w:rPr>
          <w:rFonts w:asciiTheme="minorHAnsi" w:hAnsiTheme="minorHAnsi" w:cstheme="minorHAnsi"/>
        </w:rPr>
        <w:t xml:space="preserve"> transport sector option".</w:t>
      </w:r>
    </w:p>
    <w:p w14:paraId="32BFC6C3" w14:textId="77777777" w:rsidR="008B6CFC" w:rsidRDefault="008B6CFC" w:rsidP="009D3000">
      <w:pPr>
        <w:spacing w:line="276" w:lineRule="auto"/>
        <w:jc w:val="both"/>
        <w:rPr>
          <w:rFonts w:asciiTheme="minorHAnsi" w:hAnsiTheme="minorHAnsi" w:cstheme="minorHAnsi"/>
          <w:sz w:val="24"/>
          <w:szCs w:val="24"/>
        </w:rPr>
      </w:pPr>
    </w:p>
    <w:p w14:paraId="5A2C8A17" w14:textId="3BB1E58B" w:rsidR="0052044C" w:rsidRDefault="009D3000" w:rsidP="009D3000">
      <w:pPr>
        <w:spacing w:line="276" w:lineRule="auto"/>
        <w:jc w:val="both"/>
        <w:rPr>
          <w:rFonts w:asciiTheme="minorHAnsi" w:hAnsiTheme="minorHAnsi" w:cstheme="minorHAnsi"/>
          <w:sz w:val="24"/>
          <w:szCs w:val="24"/>
        </w:rPr>
      </w:pPr>
      <w:r>
        <w:rPr>
          <w:rFonts w:asciiTheme="minorHAnsi" w:hAnsiTheme="minorHAnsi" w:cstheme="minorHAnsi"/>
          <w:sz w:val="24"/>
          <w:szCs w:val="24"/>
        </w:rPr>
        <w:t>Each report should cover the following;</w:t>
      </w:r>
    </w:p>
    <w:p w14:paraId="5CC7DF43" w14:textId="77777777" w:rsidR="0049015B" w:rsidRPr="007C2224" w:rsidRDefault="0049015B" w:rsidP="009D3000">
      <w:pPr>
        <w:spacing w:line="276" w:lineRule="auto"/>
        <w:jc w:val="both"/>
        <w:rPr>
          <w:rFonts w:asciiTheme="minorHAnsi" w:hAnsiTheme="minorHAnsi" w:cstheme="minorHAnsi"/>
          <w:sz w:val="24"/>
          <w:szCs w:val="24"/>
        </w:rPr>
      </w:pPr>
    </w:p>
    <w:p w14:paraId="1E488824" w14:textId="193CFB39" w:rsidR="001965B8" w:rsidRDefault="004F405E" w:rsidP="0052044C">
      <w:pPr>
        <w:widowControl/>
        <w:numPr>
          <w:ilvl w:val="1"/>
          <w:numId w:val="16"/>
        </w:numPr>
        <w:autoSpaceDE/>
        <w:autoSpaceDN/>
        <w:spacing w:line="276" w:lineRule="auto"/>
        <w:contextualSpacing/>
        <w:jc w:val="both"/>
        <w:rPr>
          <w:rFonts w:asciiTheme="minorHAnsi" w:hAnsiTheme="minorHAnsi" w:cstheme="minorHAnsi"/>
          <w:iCs/>
          <w:sz w:val="24"/>
          <w:szCs w:val="24"/>
        </w:rPr>
      </w:pPr>
      <w:r>
        <w:rPr>
          <w:rFonts w:asciiTheme="minorHAnsi" w:hAnsiTheme="minorHAnsi" w:cstheme="minorHAnsi"/>
          <w:sz w:val="24"/>
          <w:szCs w:val="24"/>
        </w:rPr>
        <w:t>A r</w:t>
      </w:r>
      <w:r w:rsidR="003559FD" w:rsidRPr="007C2224">
        <w:rPr>
          <w:rFonts w:asciiTheme="minorHAnsi" w:hAnsiTheme="minorHAnsi" w:cstheme="minorHAnsi"/>
          <w:sz w:val="24"/>
          <w:szCs w:val="24"/>
        </w:rPr>
        <w:t>eview</w:t>
      </w:r>
      <w:r>
        <w:rPr>
          <w:rFonts w:asciiTheme="minorHAnsi" w:hAnsiTheme="minorHAnsi" w:cstheme="minorHAnsi"/>
          <w:sz w:val="24"/>
          <w:szCs w:val="24"/>
        </w:rPr>
        <w:t xml:space="preserve"> </w:t>
      </w:r>
      <w:r w:rsidR="003559FD" w:rsidRPr="007C2224">
        <w:rPr>
          <w:rFonts w:asciiTheme="minorHAnsi" w:hAnsiTheme="minorHAnsi" w:cstheme="minorHAnsi"/>
          <w:sz w:val="24"/>
          <w:szCs w:val="24"/>
        </w:rPr>
        <w:t xml:space="preserve">of relevant </w:t>
      </w:r>
      <w:proofErr w:type="spellStart"/>
      <w:r w:rsidR="003559FD" w:rsidRPr="007C2224">
        <w:rPr>
          <w:rFonts w:asciiTheme="minorHAnsi" w:hAnsiTheme="minorHAnsi" w:cstheme="minorHAnsi"/>
          <w:sz w:val="24"/>
          <w:szCs w:val="24"/>
        </w:rPr>
        <w:t>programmes</w:t>
      </w:r>
      <w:proofErr w:type="spellEnd"/>
      <w:r w:rsidR="003559FD" w:rsidRPr="007C2224">
        <w:rPr>
          <w:rFonts w:asciiTheme="minorHAnsi" w:hAnsiTheme="minorHAnsi" w:cstheme="minorHAnsi"/>
          <w:sz w:val="24"/>
          <w:szCs w:val="24"/>
        </w:rPr>
        <w:t xml:space="preserve"> and policies</w:t>
      </w:r>
      <w:r w:rsidR="001965B8" w:rsidRPr="007C2224">
        <w:rPr>
          <w:rFonts w:asciiTheme="minorHAnsi" w:hAnsiTheme="minorHAnsi" w:cstheme="minorHAnsi"/>
          <w:sz w:val="24"/>
          <w:szCs w:val="24"/>
        </w:rPr>
        <w:t xml:space="preserve">, including </w:t>
      </w:r>
      <w:r w:rsidR="001965B8" w:rsidRPr="007C2224">
        <w:rPr>
          <w:rFonts w:asciiTheme="minorHAnsi" w:hAnsiTheme="minorHAnsi" w:cstheme="minorHAnsi"/>
          <w:iCs/>
          <w:sz w:val="24"/>
          <w:szCs w:val="24"/>
        </w:rPr>
        <w:t xml:space="preserve">monitoring and reporting approach used for the </w:t>
      </w:r>
      <w:proofErr w:type="spellStart"/>
      <w:r w:rsidR="001965B8" w:rsidRPr="007C2224">
        <w:rPr>
          <w:rFonts w:asciiTheme="minorHAnsi" w:hAnsiTheme="minorHAnsi" w:cstheme="minorHAnsi"/>
          <w:iCs/>
          <w:sz w:val="24"/>
          <w:szCs w:val="24"/>
        </w:rPr>
        <w:t>programmes</w:t>
      </w:r>
      <w:proofErr w:type="spellEnd"/>
      <w:r w:rsidR="001965B8" w:rsidRPr="007C2224">
        <w:rPr>
          <w:rFonts w:asciiTheme="minorHAnsi" w:hAnsiTheme="minorHAnsi" w:cstheme="minorHAnsi"/>
          <w:iCs/>
          <w:sz w:val="24"/>
          <w:szCs w:val="24"/>
        </w:rPr>
        <w:t xml:space="preserve"> and policies in the selected state/s</w:t>
      </w:r>
      <w:r>
        <w:rPr>
          <w:rFonts w:asciiTheme="minorHAnsi" w:hAnsiTheme="minorHAnsi" w:cstheme="minorHAnsi"/>
          <w:iCs/>
          <w:sz w:val="24"/>
          <w:szCs w:val="24"/>
        </w:rPr>
        <w:t xml:space="preserve"> and sectors</w:t>
      </w:r>
      <w:r w:rsidR="0049015B">
        <w:rPr>
          <w:rFonts w:asciiTheme="minorHAnsi" w:hAnsiTheme="minorHAnsi" w:cstheme="minorHAnsi"/>
          <w:iCs/>
          <w:sz w:val="24"/>
          <w:szCs w:val="24"/>
        </w:rPr>
        <w:t xml:space="preserve"> for the option.</w:t>
      </w:r>
    </w:p>
    <w:p w14:paraId="551A4488" w14:textId="77777777" w:rsidR="00707751" w:rsidRPr="00707751" w:rsidRDefault="009D3000" w:rsidP="0029541E">
      <w:pPr>
        <w:widowControl/>
        <w:numPr>
          <w:ilvl w:val="1"/>
          <w:numId w:val="16"/>
        </w:numPr>
        <w:autoSpaceDE/>
        <w:autoSpaceDN/>
        <w:spacing w:line="276" w:lineRule="auto"/>
        <w:contextualSpacing/>
        <w:jc w:val="both"/>
        <w:rPr>
          <w:rFonts w:asciiTheme="minorHAnsi" w:hAnsiTheme="minorHAnsi" w:cstheme="minorHAnsi"/>
          <w:iCs/>
          <w:sz w:val="24"/>
          <w:szCs w:val="24"/>
        </w:rPr>
      </w:pPr>
      <w:proofErr w:type="gramStart"/>
      <w:r w:rsidRPr="0029541E">
        <w:rPr>
          <w:rFonts w:asciiTheme="minorHAnsi" w:hAnsiTheme="minorHAnsi" w:cstheme="minorHAnsi"/>
          <w:sz w:val="24"/>
          <w:szCs w:val="24"/>
        </w:rPr>
        <w:t>A  r</w:t>
      </w:r>
      <w:r w:rsidR="00BC1F3D" w:rsidRPr="0029541E">
        <w:rPr>
          <w:rFonts w:asciiTheme="minorHAnsi" w:hAnsiTheme="minorHAnsi" w:cstheme="minorHAnsi"/>
          <w:sz w:val="24"/>
          <w:szCs w:val="24"/>
        </w:rPr>
        <w:t>eview</w:t>
      </w:r>
      <w:proofErr w:type="gramEnd"/>
      <w:r w:rsidR="00BC1F3D" w:rsidRPr="0029541E">
        <w:rPr>
          <w:rFonts w:asciiTheme="minorHAnsi" w:hAnsiTheme="minorHAnsi" w:cstheme="minorHAnsi"/>
          <w:sz w:val="24"/>
          <w:szCs w:val="24"/>
        </w:rPr>
        <w:t xml:space="preserve"> of existing methodologies for MRV </w:t>
      </w:r>
      <w:r w:rsidR="0049015B">
        <w:rPr>
          <w:rFonts w:asciiTheme="minorHAnsi" w:hAnsiTheme="minorHAnsi" w:cstheme="minorHAnsi"/>
          <w:sz w:val="24"/>
          <w:szCs w:val="24"/>
        </w:rPr>
        <w:t>for the option. F</w:t>
      </w:r>
      <w:r w:rsidR="00307FD8" w:rsidRPr="0029541E">
        <w:rPr>
          <w:rFonts w:asciiTheme="minorHAnsi" w:hAnsiTheme="minorHAnsi" w:cstheme="minorHAnsi"/>
          <w:sz w:val="24"/>
          <w:szCs w:val="24"/>
        </w:rPr>
        <w:t>irst draft</w:t>
      </w:r>
      <w:r w:rsidR="0029541E" w:rsidRPr="0029541E">
        <w:rPr>
          <w:rFonts w:asciiTheme="minorHAnsi" w:hAnsiTheme="minorHAnsi" w:cstheme="minorHAnsi"/>
          <w:sz w:val="24"/>
          <w:szCs w:val="24"/>
        </w:rPr>
        <w:t>s</w:t>
      </w:r>
      <w:r w:rsidR="00307FD8" w:rsidRPr="0029541E">
        <w:rPr>
          <w:rFonts w:asciiTheme="minorHAnsi" w:hAnsiTheme="minorHAnsi" w:cstheme="minorHAnsi"/>
          <w:sz w:val="24"/>
          <w:szCs w:val="24"/>
        </w:rPr>
        <w:t xml:space="preserve"> </w:t>
      </w:r>
      <w:r w:rsidR="004F405E" w:rsidRPr="0029541E">
        <w:rPr>
          <w:rFonts w:asciiTheme="minorHAnsi" w:hAnsiTheme="minorHAnsi" w:cstheme="minorHAnsi"/>
          <w:sz w:val="24"/>
          <w:szCs w:val="24"/>
        </w:rPr>
        <w:t xml:space="preserve">for both options </w:t>
      </w:r>
      <w:r w:rsidR="00307FD8" w:rsidRPr="0029541E">
        <w:rPr>
          <w:rFonts w:asciiTheme="minorHAnsi" w:hAnsiTheme="minorHAnsi" w:cstheme="minorHAnsi"/>
          <w:sz w:val="24"/>
          <w:szCs w:val="24"/>
        </w:rPr>
        <w:t xml:space="preserve">will be </w:t>
      </w:r>
      <w:r w:rsidR="00C0748A" w:rsidRPr="0049015B">
        <w:rPr>
          <w:rFonts w:asciiTheme="minorHAnsi" w:hAnsiTheme="minorHAnsi" w:cstheme="minorHAnsi"/>
          <w:sz w:val="24"/>
          <w:szCs w:val="24"/>
        </w:rPr>
        <w:t xml:space="preserve">provided by </w:t>
      </w:r>
      <w:r w:rsidR="00307FD8" w:rsidRPr="0049015B">
        <w:rPr>
          <w:rFonts w:asciiTheme="minorHAnsi" w:hAnsiTheme="minorHAnsi" w:cstheme="minorHAnsi"/>
          <w:sz w:val="24"/>
          <w:szCs w:val="24"/>
        </w:rPr>
        <w:t xml:space="preserve">the </w:t>
      </w:r>
      <w:r w:rsidR="00BC1F3D" w:rsidRPr="0049015B">
        <w:rPr>
          <w:rFonts w:asciiTheme="minorHAnsi" w:hAnsiTheme="minorHAnsi" w:cstheme="minorHAnsi"/>
          <w:sz w:val="24"/>
          <w:szCs w:val="24"/>
        </w:rPr>
        <w:t>UDP</w:t>
      </w:r>
      <w:r w:rsidR="0049015B">
        <w:rPr>
          <w:rFonts w:asciiTheme="minorHAnsi" w:hAnsiTheme="minorHAnsi" w:cstheme="minorHAnsi"/>
          <w:sz w:val="24"/>
          <w:szCs w:val="24"/>
        </w:rPr>
        <w:t>, which will be</w:t>
      </w:r>
      <w:r w:rsidR="0029541E" w:rsidRPr="0049015B">
        <w:rPr>
          <w:rFonts w:asciiTheme="minorHAnsi" w:hAnsiTheme="minorHAnsi" w:cstheme="minorHAnsi"/>
          <w:sz w:val="24"/>
          <w:szCs w:val="24"/>
        </w:rPr>
        <w:t xml:space="preserve"> reviewed and supplemented by the consultant if needed. </w:t>
      </w:r>
    </w:p>
    <w:p w14:paraId="47071629" w14:textId="5FDDF00F" w:rsidR="00656184" w:rsidRPr="0029541E" w:rsidRDefault="00B06D7B" w:rsidP="0029541E">
      <w:pPr>
        <w:widowControl/>
        <w:numPr>
          <w:ilvl w:val="1"/>
          <w:numId w:val="16"/>
        </w:numPr>
        <w:autoSpaceDE/>
        <w:autoSpaceDN/>
        <w:spacing w:line="276" w:lineRule="auto"/>
        <w:contextualSpacing/>
        <w:jc w:val="both"/>
        <w:rPr>
          <w:rFonts w:asciiTheme="minorHAnsi" w:hAnsiTheme="minorHAnsi" w:cstheme="minorHAnsi"/>
          <w:iCs/>
          <w:sz w:val="24"/>
          <w:szCs w:val="24"/>
        </w:rPr>
      </w:pPr>
      <w:r>
        <w:rPr>
          <w:rFonts w:asciiTheme="minorHAnsi" w:hAnsiTheme="minorHAnsi" w:cstheme="minorHAnsi"/>
          <w:sz w:val="24"/>
          <w:szCs w:val="24"/>
        </w:rPr>
        <w:t>R</w:t>
      </w:r>
      <w:r w:rsidR="00121E1E" w:rsidRPr="0029541E">
        <w:rPr>
          <w:rFonts w:asciiTheme="minorHAnsi" w:hAnsiTheme="minorHAnsi" w:cstheme="minorHAnsi"/>
          <w:sz w:val="24"/>
          <w:szCs w:val="24"/>
        </w:rPr>
        <w:t xml:space="preserve">ecommendations for </w:t>
      </w:r>
      <w:r>
        <w:rPr>
          <w:rFonts w:asciiTheme="minorHAnsi" w:hAnsiTheme="minorHAnsi" w:cstheme="minorHAnsi"/>
          <w:sz w:val="24"/>
          <w:szCs w:val="24"/>
        </w:rPr>
        <w:t xml:space="preserve">appropriate </w:t>
      </w:r>
      <w:r w:rsidR="00121E1E" w:rsidRPr="0029541E">
        <w:rPr>
          <w:rFonts w:asciiTheme="minorHAnsi" w:hAnsiTheme="minorHAnsi" w:cstheme="minorHAnsi"/>
          <w:sz w:val="24"/>
          <w:szCs w:val="24"/>
        </w:rPr>
        <w:t xml:space="preserve">MRV </w:t>
      </w:r>
      <w:r>
        <w:rPr>
          <w:rFonts w:asciiTheme="minorHAnsi" w:hAnsiTheme="minorHAnsi" w:cstheme="minorHAnsi"/>
          <w:sz w:val="24"/>
          <w:szCs w:val="24"/>
        </w:rPr>
        <w:t>approach</w:t>
      </w:r>
      <w:r w:rsidR="00121E1E" w:rsidRPr="0029541E">
        <w:rPr>
          <w:rFonts w:asciiTheme="minorHAnsi" w:hAnsiTheme="minorHAnsi" w:cstheme="minorHAnsi"/>
          <w:sz w:val="24"/>
          <w:szCs w:val="24"/>
        </w:rPr>
        <w:t xml:space="preserve"> for </w:t>
      </w:r>
      <w:r w:rsidR="004F405E" w:rsidRPr="0049015B">
        <w:rPr>
          <w:rFonts w:asciiTheme="minorHAnsi" w:hAnsiTheme="minorHAnsi" w:cstheme="minorHAnsi"/>
          <w:sz w:val="24"/>
          <w:szCs w:val="24"/>
        </w:rPr>
        <w:t>the</w:t>
      </w:r>
      <w:r w:rsidR="00121E1E" w:rsidRPr="0049015B">
        <w:rPr>
          <w:rFonts w:asciiTheme="minorHAnsi" w:hAnsiTheme="minorHAnsi" w:cstheme="minorHAnsi"/>
          <w:sz w:val="24"/>
          <w:szCs w:val="24"/>
        </w:rPr>
        <w:t xml:space="preserve"> </w:t>
      </w:r>
      <w:r w:rsidR="006053AB" w:rsidRPr="0049015B">
        <w:rPr>
          <w:rFonts w:asciiTheme="minorHAnsi" w:hAnsiTheme="minorHAnsi" w:cstheme="minorHAnsi"/>
          <w:sz w:val="24"/>
          <w:szCs w:val="24"/>
        </w:rPr>
        <w:t>option</w:t>
      </w:r>
      <w:r>
        <w:rPr>
          <w:rFonts w:asciiTheme="minorHAnsi" w:hAnsiTheme="minorHAnsi" w:cstheme="minorHAnsi"/>
          <w:sz w:val="24"/>
          <w:szCs w:val="24"/>
        </w:rPr>
        <w:t xml:space="preserve"> and its data requirements.</w:t>
      </w:r>
    </w:p>
    <w:p w14:paraId="75EA0F17" w14:textId="77777777" w:rsidR="00656184" w:rsidRPr="00DF291F" w:rsidRDefault="00656184" w:rsidP="00DF291F">
      <w:pPr>
        <w:spacing w:line="276" w:lineRule="auto"/>
        <w:jc w:val="both"/>
        <w:rPr>
          <w:rFonts w:asciiTheme="minorHAnsi" w:hAnsiTheme="minorHAnsi" w:cstheme="minorHAnsi"/>
          <w:color w:val="00B050"/>
          <w:sz w:val="24"/>
          <w:szCs w:val="24"/>
        </w:rPr>
      </w:pPr>
    </w:p>
    <w:p w14:paraId="62A7E14E" w14:textId="39F015C5" w:rsidR="000D51BA" w:rsidRPr="00DF291F" w:rsidRDefault="00121E1E" w:rsidP="000D51BA">
      <w:pPr>
        <w:widowControl/>
        <w:autoSpaceDE/>
        <w:autoSpaceDN/>
        <w:spacing w:line="276" w:lineRule="auto"/>
        <w:contextualSpacing/>
        <w:jc w:val="both"/>
        <w:rPr>
          <w:rFonts w:asciiTheme="minorHAnsi" w:hAnsiTheme="minorHAnsi" w:cstheme="minorHAnsi"/>
          <w:sz w:val="24"/>
          <w:szCs w:val="24"/>
        </w:rPr>
      </w:pPr>
      <w:r w:rsidRPr="00DF291F">
        <w:rPr>
          <w:rFonts w:asciiTheme="minorHAnsi" w:hAnsiTheme="minorHAnsi" w:cstheme="minorHAnsi"/>
          <w:color w:val="00B050"/>
          <w:sz w:val="24"/>
          <w:szCs w:val="24"/>
        </w:rPr>
        <w:t xml:space="preserve"> </w:t>
      </w:r>
      <w:r w:rsidR="000D51BA" w:rsidRPr="00DF291F">
        <w:rPr>
          <w:rFonts w:asciiTheme="minorHAnsi" w:hAnsiTheme="minorHAnsi" w:cstheme="minorHAnsi"/>
          <w:b/>
          <w:bCs/>
          <w:sz w:val="24"/>
          <w:szCs w:val="24"/>
        </w:rPr>
        <w:t xml:space="preserve">Task </w:t>
      </w:r>
      <w:r w:rsidR="000D51BA">
        <w:rPr>
          <w:rFonts w:asciiTheme="minorHAnsi" w:hAnsiTheme="minorHAnsi" w:cstheme="minorHAnsi"/>
          <w:b/>
          <w:bCs/>
          <w:sz w:val="24"/>
          <w:szCs w:val="24"/>
        </w:rPr>
        <w:t>3</w:t>
      </w:r>
      <w:r w:rsidR="000D51BA" w:rsidRPr="00DF291F">
        <w:rPr>
          <w:rFonts w:asciiTheme="minorHAnsi" w:hAnsiTheme="minorHAnsi" w:cstheme="minorHAnsi"/>
          <w:b/>
          <w:bCs/>
          <w:sz w:val="24"/>
          <w:szCs w:val="24"/>
        </w:rPr>
        <w:t>:</w:t>
      </w:r>
      <w:r w:rsidR="000D51BA" w:rsidRPr="00DF291F">
        <w:rPr>
          <w:rFonts w:asciiTheme="minorHAnsi" w:hAnsiTheme="minorHAnsi" w:cstheme="minorHAnsi"/>
          <w:sz w:val="24"/>
          <w:szCs w:val="24"/>
        </w:rPr>
        <w:t xml:space="preserve"> </w:t>
      </w:r>
      <w:r w:rsidR="000D51BA" w:rsidRPr="00DF291F">
        <w:rPr>
          <w:rFonts w:asciiTheme="minorHAnsi" w:hAnsiTheme="minorHAnsi" w:cstheme="minorHAnsi"/>
          <w:b/>
          <w:bCs/>
          <w:iCs/>
          <w:sz w:val="24"/>
          <w:szCs w:val="24"/>
        </w:rPr>
        <w:t xml:space="preserve">Assessment </w:t>
      </w:r>
      <w:r w:rsidR="00307FD8">
        <w:rPr>
          <w:rFonts w:asciiTheme="minorHAnsi" w:hAnsiTheme="minorHAnsi" w:cstheme="minorHAnsi"/>
          <w:b/>
          <w:bCs/>
          <w:iCs/>
          <w:sz w:val="24"/>
          <w:szCs w:val="24"/>
        </w:rPr>
        <w:t>o</w:t>
      </w:r>
      <w:r w:rsidR="00307FD8" w:rsidRPr="00DF291F">
        <w:rPr>
          <w:rFonts w:asciiTheme="minorHAnsi" w:hAnsiTheme="minorHAnsi" w:cstheme="minorHAnsi"/>
          <w:b/>
          <w:bCs/>
          <w:iCs/>
          <w:sz w:val="24"/>
          <w:szCs w:val="24"/>
        </w:rPr>
        <w:t xml:space="preserve">f </w:t>
      </w:r>
      <w:r w:rsidR="00C8224B">
        <w:rPr>
          <w:rFonts w:asciiTheme="minorHAnsi" w:hAnsiTheme="minorHAnsi" w:cstheme="minorHAnsi"/>
          <w:b/>
          <w:bCs/>
          <w:iCs/>
          <w:sz w:val="24"/>
          <w:szCs w:val="24"/>
        </w:rPr>
        <w:t>e</w:t>
      </w:r>
      <w:r w:rsidR="00307FD8" w:rsidRPr="00DF291F">
        <w:rPr>
          <w:rFonts w:asciiTheme="minorHAnsi" w:hAnsiTheme="minorHAnsi" w:cstheme="minorHAnsi"/>
          <w:b/>
          <w:bCs/>
          <w:iCs/>
          <w:sz w:val="24"/>
          <w:szCs w:val="24"/>
        </w:rPr>
        <w:t xml:space="preserve">xisting </w:t>
      </w:r>
      <w:r w:rsidR="00C8224B">
        <w:rPr>
          <w:rFonts w:asciiTheme="minorHAnsi" w:hAnsiTheme="minorHAnsi" w:cstheme="minorHAnsi"/>
          <w:b/>
          <w:bCs/>
          <w:iCs/>
          <w:sz w:val="24"/>
          <w:szCs w:val="24"/>
        </w:rPr>
        <w:t>s</w:t>
      </w:r>
      <w:r w:rsidR="00307FD8" w:rsidRPr="00DF291F">
        <w:rPr>
          <w:rFonts w:asciiTheme="minorHAnsi" w:hAnsiTheme="minorHAnsi" w:cstheme="minorHAnsi"/>
          <w:b/>
          <w:bCs/>
          <w:iCs/>
          <w:sz w:val="24"/>
          <w:szCs w:val="24"/>
        </w:rPr>
        <w:t>ystem</w:t>
      </w:r>
      <w:r w:rsidR="00307FD8">
        <w:rPr>
          <w:rFonts w:asciiTheme="minorHAnsi" w:hAnsiTheme="minorHAnsi" w:cstheme="minorHAnsi"/>
          <w:b/>
          <w:bCs/>
          <w:iCs/>
          <w:sz w:val="24"/>
          <w:szCs w:val="24"/>
        </w:rPr>
        <w:t xml:space="preserve">s and </w:t>
      </w:r>
      <w:r w:rsidR="00C8224B">
        <w:rPr>
          <w:rFonts w:asciiTheme="minorHAnsi" w:hAnsiTheme="minorHAnsi" w:cstheme="minorHAnsi"/>
          <w:b/>
          <w:bCs/>
          <w:iCs/>
          <w:sz w:val="24"/>
          <w:szCs w:val="24"/>
        </w:rPr>
        <w:t>institutional structures for data h</w:t>
      </w:r>
      <w:r w:rsidR="00307FD8">
        <w:rPr>
          <w:rFonts w:asciiTheme="minorHAnsi" w:hAnsiTheme="minorHAnsi" w:cstheme="minorHAnsi"/>
          <w:b/>
          <w:bCs/>
          <w:iCs/>
          <w:sz w:val="24"/>
          <w:szCs w:val="24"/>
        </w:rPr>
        <w:t xml:space="preserve">andling, </w:t>
      </w:r>
      <w:r w:rsidR="00C8224B">
        <w:rPr>
          <w:rFonts w:asciiTheme="minorHAnsi" w:hAnsiTheme="minorHAnsi" w:cstheme="minorHAnsi"/>
          <w:b/>
          <w:bCs/>
          <w:iCs/>
          <w:sz w:val="24"/>
          <w:szCs w:val="24"/>
        </w:rPr>
        <w:t>p</w:t>
      </w:r>
      <w:r w:rsidR="00307FD8">
        <w:rPr>
          <w:rFonts w:asciiTheme="minorHAnsi" w:hAnsiTheme="minorHAnsi" w:cstheme="minorHAnsi"/>
          <w:b/>
          <w:bCs/>
          <w:iCs/>
          <w:sz w:val="24"/>
          <w:szCs w:val="24"/>
        </w:rPr>
        <w:t>rocessing</w:t>
      </w:r>
      <w:proofErr w:type="gramStart"/>
      <w:r w:rsidR="00C8224B">
        <w:rPr>
          <w:rFonts w:asciiTheme="minorHAnsi" w:hAnsiTheme="minorHAnsi" w:cstheme="minorHAnsi"/>
          <w:b/>
          <w:bCs/>
          <w:iCs/>
          <w:sz w:val="24"/>
          <w:szCs w:val="24"/>
        </w:rPr>
        <w:t xml:space="preserve">, </w:t>
      </w:r>
      <w:r w:rsidR="00307FD8">
        <w:rPr>
          <w:rFonts w:asciiTheme="minorHAnsi" w:hAnsiTheme="minorHAnsi" w:cstheme="minorHAnsi"/>
          <w:b/>
          <w:bCs/>
          <w:iCs/>
          <w:sz w:val="24"/>
          <w:szCs w:val="24"/>
        </w:rPr>
        <w:t xml:space="preserve"> a</w:t>
      </w:r>
      <w:r w:rsidR="00307FD8" w:rsidRPr="007C2224">
        <w:rPr>
          <w:rFonts w:asciiTheme="minorHAnsi" w:hAnsiTheme="minorHAnsi" w:cstheme="minorHAnsi"/>
          <w:b/>
          <w:bCs/>
          <w:iCs/>
          <w:sz w:val="24"/>
          <w:szCs w:val="24"/>
        </w:rPr>
        <w:t>nd</w:t>
      </w:r>
      <w:proofErr w:type="gramEnd"/>
      <w:r w:rsidR="00307FD8" w:rsidRPr="007C2224">
        <w:rPr>
          <w:rFonts w:asciiTheme="minorHAnsi" w:hAnsiTheme="minorHAnsi" w:cstheme="minorHAnsi"/>
          <w:b/>
          <w:bCs/>
          <w:iCs/>
          <w:sz w:val="24"/>
          <w:szCs w:val="24"/>
        </w:rPr>
        <w:t xml:space="preserve">  </w:t>
      </w:r>
      <w:r w:rsidR="00C8224B">
        <w:rPr>
          <w:rFonts w:asciiTheme="minorHAnsi" w:hAnsiTheme="minorHAnsi" w:cstheme="minorHAnsi"/>
          <w:b/>
          <w:bCs/>
          <w:iCs/>
          <w:sz w:val="24"/>
          <w:szCs w:val="24"/>
        </w:rPr>
        <w:t>m</w:t>
      </w:r>
      <w:r w:rsidR="00307FD8" w:rsidRPr="007C2224">
        <w:rPr>
          <w:rFonts w:asciiTheme="minorHAnsi" w:hAnsiTheme="minorHAnsi" w:cstheme="minorHAnsi"/>
          <w:b/>
          <w:bCs/>
          <w:iCs/>
          <w:sz w:val="24"/>
          <w:szCs w:val="24"/>
        </w:rPr>
        <w:t xml:space="preserve">onitoring </w:t>
      </w:r>
      <w:r w:rsidR="00307FD8">
        <w:rPr>
          <w:rFonts w:asciiTheme="minorHAnsi" w:hAnsiTheme="minorHAnsi" w:cstheme="minorHAnsi"/>
          <w:b/>
          <w:bCs/>
          <w:iCs/>
          <w:sz w:val="24"/>
          <w:szCs w:val="24"/>
        </w:rPr>
        <w:t>a</w:t>
      </w:r>
      <w:r w:rsidR="00307FD8" w:rsidRPr="007C2224">
        <w:rPr>
          <w:rFonts w:asciiTheme="minorHAnsi" w:hAnsiTheme="minorHAnsi" w:cstheme="minorHAnsi"/>
          <w:b/>
          <w:bCs/>
          <w:iCs/>
          <w:sz w:val="24"/>
          <w:szCs w:val="24"/>
        </w:rPr>
        <w:t xml:space="preserve">nd </w:t>
      </w:r>
      <w:r w:rsidR="00C8224B">
        <w:rPr>
          <w:rFonts w:asciiTheme="minorHAnsi" w:hAnsiTheme="minorHAnsi" w:cstheme="minorHAnsi"/>
          <w:b/>
          <w:bCs/>
          <w:iCs/>
          <w:sz w:val="24"/>
          <w:szCs w:val="24"/>
        </w:rPr>
        <w:t>r</w:t>
      </w:r>
      <w:r w:rsidR="00307FD8" w:rsidRPr="007C2224">
        <w:rPr>
          <w:rFonts w:asciiTheme="minorHAnsi" w:hAnsiTheme="minorHAnsi" w:cstheme="minorHAnsi"/>
          <w:b/>
          <w:bCs/>
          <w:iCs/>
          <w:sz w:val="24"/>
          <w:szCs w:val="24"/>
        </w:rPr>
        <w:t xml:space="preserve">eporting </w:t>
      </w:r>
      <w:r w:rsidR="00307FD8">
        <w:rPr>
          <w:rFonts w:asciiTheme="minorHAnsi" w:hAnsiTheme="minorHAnsi" w:cstheme="minorHAnsi"/>
          <w:b/>
          <w:bCs/>
          <w:iCs/>
          <w:sz w:val="24"/>
          <w:szCs w:val="24"/>
        </w:rPr>
        <w:t>f</w:t>
      </w:r>
      <w:r w:rsidR="00307FD8" w:rsidRPr="007C2224">
        <w:rPr>
          <w:rFonts w:asciiTheme="minorHAnsi" w:hAnsiTheme="minorHAnsi" w:cstheme="minorHAnsi"/>
          <w:b/>
          <w:bCs/>
          <w:iCs/>
          <w:sz w:val="24"/>
          <w:szCs w:val="24"/>
        </w:rPr>
        <w:t xml:space="preserve">or </w:t>
      </w:r>
      <w:r w:rsidR="00C8224B">
        <w:rPr>
          <w:rFonts w:asciiTheme="minorHAnsi" w:hAnsiTheme="minorHAnsi" w:cstheme="minorHAnsi"/>
          <w:b/>
          <w:bCs/>
          <w:iCs/>
          <w:sz w:val="24"/>
          <w:szCs w:val="24"/>
        </w:rPr>
        <w:t>p</w:t>
      </w:r>
      <w:r w:rsidR="00307FD8" w:rsidRPr="007C2224">
        <w:rPr>
          <w:rFonts w:asciiTheme="minorHAnsi" w:hAnsiTheme="minorHAnsi" w:cstheme="minorHAnsi"/>
          <w:b/>
          <w:bCs/>
          <w:iCs/>
          <w:sz w:val="24"/>
          <w:szCs w:val="24"/>
        </w:rPr>
        <w:t xml:space="preserve">olicies </w:t>
      </w:r>
      <w:r w:rsidR="00307FD8">
        <w:rPr>
          <w:rFonts w:asciiTheme="minorHAnsi" w:hAnsiTheme="minorHAnsi" w:cstheme="minorHAnsi"/>
          <w:b/>
          <w:bCs/>
          <w:iCs/>
          <w:sz w:val="24"/>
          <w:szCs w:val="24"/>
        </w:rPr>
        <w:t>a</w:t>
      </w:r>
      <w:r w:rsidR="00307FD8" w:rsidRPr="007C2224">
        <w:rPr>
          <w:rFonts w:asciiTheme="minorHAnsi" w:hAnsiTheme="minorHAnsi" w:cstheme="minorHAnsi"/>
          <w:b/>
          <w:bCs/>
          <w:iCs/>
          <w:sz w:val="24"/>
          <w:szCs w:val="24"/>
        </w:rPr>
        <w:t xml:space="preserve">nd </w:t>
      </w:r>
      <w:proofErr w:type="spellStart"/>
      <w:r w:rsidR="00C8224B">
        <w:rPr>
          <w:rFonts w:asciiTheme="minorHAnsi" w:hAnsiTheme="minorHAnsi" w:cstheme="minorHAnsi"/>
          <w:b/>
          <w:bCs/>
          <w:iCs/>
          <w:sz w:val="24"/>
          <w:szCs w:val="24"/>
        </w:rPr>
        <w:t>p</w:t>
      </w:r>
      <w:r w:rsidR="00307FD8" w:rsidRPr="007C2224">
        <w:rPr>
          <w:rFonts w:asciiTheme="minorHAnsi" w:hAnsiTheme="minorHAnsi" w:cstheme="minorHAnsi"/>
          <w:b/>
          <w:bCs/>
          <w:iCs/>
          <w:sz w:val="24"/>
          <w:szCs w:val="24"/>
        </w:rPr>
        <w:t>rogrammes</w:t>
      </w:r>
      <w:proofErr w:type="spellEnd"/>
      <w:r w:rsidR="00307FD8" w:rsidRPr="007C2224">
        <w:rPr>
          <w:rFonts w:asciiTheme="minorHAnsi" w:hAnsiTheme="minorHAnsi" w:cstheme="minorHAnsi"/>
          <w:b/>
          <w:bCs/>
          <w:iCs/>
          <w:sz w:val="24"/>
          <w:szCs w:val="24"/>
        </w:rPr>
        <w:t xml:space="preserve"> </w:t>
      </w:r>
      <w:r w:rsidR="00307FD8">
        <w:rPr>
          <w:rFonts w:asciiTheme="minorHAnsi" w:hAnsiTheme="minorHAnsi" w:cstheme="minorHAnsi"/>
          <w:b/>
          <w:bCs/>
          <w:iCs/>
          <w:sz w:val="24"/>
          <w:szCs w:val="24"/>
        </w:rPr>
        <w:t>in t</w:t>
      </w:r>
      <w:r w:rsidR="00C8224B">
        <w:rPr>
          <w:rFonts w:asciiTheme="minorHAnsi" w:hAnsiTheme="minorHAnsi" w:cstheme="minorHAnsi"/>
          <w:b/>
          <w:bCs/>
          <w:iCs/>
          <w:sz w:val="24"/>
          <w:szCs w:val="24"/>
        </w:rPr>
        <w:t>he s</w:t>
      </w:r>
      <w:r w:rsidR="00307FD8" w:rsidRPr="007C2224">
        <w:rPr>
          <w:rFonts w:asciiTheme="minorHAnsi" w:hAnsiTheme="minorHAnsi" w:cstheme="minorHAnsi"/>
          <w:b/>
          <w:bCs/>
          <w:iCs/>
          <w:sz w:val="24"/>
          <w:szCs w:val="24"/>
        </w:rPr>
        <w:t xml:space="preserve">elected </w:t>
      </w:r>
      <w:r w:rsidR="00307FD8">
        <w:rPr>
          <w:rFonts w:asciiTheme="minorHAnsi" w:hAnsiTheme="minorHAnsi" w:cstheme="minorHAnsi"/>
          <w:b/>
          <w:bCs/>
          <w:iCs/>
          <w:sz w:val="24"/>
          <w:szCs w:val="24"/>
        </w:rPr>
        <w:lastRenderedPageBreak/>
        <w:t>State/s</w:t>
      </w:r>
      <w:r w:rsidR="00307FD8" w:rsidRPr="007C2224">
        <w:rPr>
          <w:rFonts w:asciiTheme="minorHAnsi" w:hAnsiTheme="minorHAnsi" w:cstheme="minorHAnsi"/>
          <w:b/>
          <w:bCs/>
          <w:iCs/>
          <w:sz w:val="24"/>
          <w:szCs w:val="24"/>
        </w:rPr>
        <w:t xml:space="preserve">, </w:t>
      </w:r>
      <w:r w:rsidR="00307FD8">
        <w:rPr>
          <w:rFonts w:asciiTheme="minorHAnsi" w:hAnsiTheme="minorHAnsi" w:cstheme="minorHAnsi"/>
          <w:b/>
          <w:bCs/>
          <w:iCs/>
          <w:sz w:val="24"/>
          <w:szCs w:val="24"/>
        </w:rPr>
        <w:t>a</w:t>
      </w:r>
      <w:r w:rsidR="00307FD8" w:rsidRPr="007C2224">
        <w:rPr>
          <w:rFonts w:asciiTheme="minorHAnsi" w:hAnsiTheme="minorHAnsi" w:cstheme="minorHAnsi"/>
          <w:b/>
          <w:bCs/>
          <w:iCs/>
          <w:sz w:val="24"/>
          <w:szCs w:val="24"/>
        </w:rPr>
        <w:t xml:space="preserve">nd </w:t>
      </w:r>
      <w:r w:rsidR="00C8224B">
        <w:rPr>
          <w:rFonts w:asciiTheme="minorHAnsi" w:hAnsiTheme="minorHAnsi" w:cstheme="minorHAnsi"/>
          <w:b/>
          <w:bCs/>
          <w:iCs/>
          <w:sz w:val="24"/>
          <w:szCs w:val="24"/>
        </w:rPr>
        <w:t>p</w:t>
      </w:r>
      <w:r w:rsidR="00307FD8" w:rsidRPr="007C2224">
        <w:rPr>
          <w:rFonts w:asciiTheme="minorHAnsi" w:hAnsiTheme="minorHAnsi" w:cstheme="minorHAnsi"/>
          <w:b/>
          <w:bCs/>
          <w:iCs/>
          <w:sz w:val="24"/>
          <w:szCs w:val="24"/>
        </w:rPr>
        <w:t xml:space="preserve">roposed </w:t>
      </w:r>
      <w:r w:rsidR="00C8224B">
        <w:rPr>
          <w:rFonts w:asciiTheme="minorHAnsi" w:hAnsiTheme="minorHAnsi" w:cstheme="minorHAnsi"/>
          <w:b/>
          <w:bCs/>
          <w:iCs/>
          <w:sz w:val="24"/>
          <w:szCs w:val="24"/>
        </w:rPr>
        <w:t>a</w:t>
      </w:r>
      <w:r w:rsidR="00307FD8" w:rsidRPr="007C2224">
        <w:rPr>
          <w:rFonts w:asciiTheme="minorHAnsi" w:hAnsiTheme="minorHAnsi" w:cstheme="minorHAnsi"/>
          <w:b/>
          <w:bCs/>
          <w:iCs/>
          <w:sz w:val="24"/>
          <w:szCs w:val="24"/>
        </w:rPr>
        <w:t xml:space="preserve">pproach  </w:t>
      </w:r>
      <w:r w:rsidR="00307FD8">
        <w:rPr>
          <w:rFonts w:asciiTheme="minorHAnsi" w:hAnsiTheme="minorHAnsi" w:cstheme="minorHAnsi"/>
          <w:b/>
          <w:bCs/>
          <w:iCs/>
          <w:sz w:val="24"/>
          <w:szCs w:val="24"/>
        </w:rPr>
        <w:t>w</w:t>
      </w:r>
      <w:r w:rsidR="00307FD8" w:rsidRPr="007C2224">
        <w:rPr>
          <w:rFonts w:asciiTheme="minorHAnsi" w:hAnsiTheme="minorHAnsi" w:cstheme="minorHAnsi"/>
          <w:b/>
          <w:bCs/>
          <w:iCs/>
          <w:sz w:val="24"/>
          <w:szCs w:val="24"/>
        </w:rPr>
        <w:t xml:space="preserve">ith </w:t>
      </w:r>
      <w:r w:rsidR="00C8224B">
        <w:rPr>
          <w:rFonts w:asciiTheme="minorHAnsi" w:hAnsiTheme="minorHAnsi" w:cstheme="minorHAnsi"/>
          <w:b/>
          <w:bCs/>
          <w:iCs/>
          <w:sz w:val="24"/>
          <w:szCs w:val="24"/>
        </w:rPr>
        <w:t>special r</w:t>
      </w:r>
      <w:r w:rsidR="00307FD8" w:rsidRPr="007C2224">
        <w:rPr>
          <w:rFonts w:asciiTheme="minorHAnsi" w:hAnsiTheme="minorHAnsi" w:cstheme="minorHAnsi"/>
          <w:b/>
          <w:bCs/>
          <w:iCs/>
          <w:sz w:val="24"/>
          <w:szCs w:val="24"/>
        </w:rPr>
        <w:t xml:space="preserve">eference </w:t>
      </w:r>
      <w:r w:rsidR="00307FD8">
        <w:rPr>
          <w:rFonts w:asciiTheme="minorHAnsi" w:hAnsiTheme="minorHAnsi" w:cstheme="minorHAnsi"/>
          <w:b/>
          <w:bCs/>
          <w:iCs/>
          <w:sz w:val="24"/>
          <w:szCs w:val="24"/>
        </w:rPr>
        <w:t>to t</w:t>
      </w:r>
      <w:r w:rsidR="00307FD8" w:rsidRPr="007C2224">
        <w:rPr>
          <w:rFonts w:asciiTheme="minorHAnsi" w:hAnsiTheme="minorHAnsi" w:cstheme="minorHAnsi"/>
          <w:b/>
          <w:bCs/>
          <w:iCs/>
          <w:sz w:val="24"/>
          <w:szCs w:val="24"/>
        </w:rPr>
        <w:t xml:space="preserve">he </w:t>
      </w:r>
      <w:r w:rsidR="00C8224B">
        <w:rPr>
          <w:rFonts w:asciiTheme="minorHAnsi" w:hAnsiTheme="minorHAnsi" w:cstheme="minorHAnsi"/>
          <w:b/>
          <w:bCs/>
          <w:iCs/>
          <w:sz w:val="24"/>
          <w:szCs w:val="24"/>
        </w:rPr>
        <w:t>s</w:t>
      </w:r>
      <w:r w:rsidR="00307FD8" w:rsidRPr="007C2224">
        <w:rPr>
          <w:rFonts w:asciiTheme="minorHAnsi" w:hAnsiTheme="minorHAnsi" w:cstheme="minorHAnsi"/>
          <w:b/>
          <w:bCs/>
          <w:iCs/>
          <w:sz w:val="24"/>
          <w:szCs w:val="24"/>
        </w:rPr>
        <w:t xml:space="preserve">elected </w:t>
      </w:r>
      <w:r w:rsidR="00C8224B">
        <w:rPr>
          <w:rFonts w:asciiTheme="minorHAnsi" w:hAnsiTheme="minorHAnsi" w:cstheme="minorHAnsi"/>
          <w:b/>
          <w:bCs/>
          <w:iCs/>
          <w:sz w:val="24"/>
          <w:szCs w:val="24"/>
        </w:rPr>
        <w:t>o</w:t>
      </w:r>
      <w:r w:rsidR="00307FD8" w:rsidRPr="007C2224">
        <w:rPr>
          <w:rFonts w:asciiTheme="minorHAnsi" w:hAnsiTheme="minorHAnsi" w:cstheme="minorHAnsi"/>
          <w:b/>
          <w:bCs/>
          <w:iCs/>
          <w:sz w:val="24"/>
          <w:szCs w:val="24"/>
        </w:rPr>
        <w:t>ptions (</w:t>
      </w:r>
      <w:r w:rsidR="000D51BA" w:rsidRPr="007C2224">
        <w:rPr>
          <w:rFonts w:asciiTheme="minorHAnsi" w:hAnsiTheme="minorHAnsi" w:cstheme="minorHAnsi"/>
          <w:b/>
          <w:bCs/>
          <w:iCs/>
          <w:sz w:val="24"/>
          <w:szCs w:val="24"/>
        </w:rPr>
        <w:t xml:space="preserve">Solar Parks </w:t>
      </w:r>
      <w:r w:rsidR="00307FD8">
        <w:rPr>
          <w:rFonts w:asciiTheme="minorHAnsi" w:hAnsiTheme="minorHAnsi" w:cstheme="minorHAnsi"/>
          <w:b/>
          <w:bCs/>
          <w:iCs/>
          <w:sz w:val="24"/>
          <w:szCs w:val="24"/>
        </w:rPr>
        <w:t xml:space="preserve">Scheme and </w:t>
      </w:r>
      <w:r w:rsidR="000D51BA" w:rsidRPr="007C2224">
        <w:rPr>
          <w:rFonts w:asciiTheme="minorHAnsi" w:hAnsiTheme="minorHAnsi" w:cstheme="minorHAnsi"/>
          <w:b/>
          <w:bCs/>
          <w:iCs/>
          <w:sz w:val="24"/>
          <w:szCs w:val="24"/>
        </w:rPr>
        <w:t>State Level EV Policy</w:t>
      </w:r>
      <w:r w:rsidR="007C2224">
        <w:rPr>
          <w:rFonts w:asciiTheme="minorHAnsi" w:hAnsiTheme="minorHAnsi" w:cstheme="minorHAnsi"/>
          <w:b/>
          <w:bCs/>
          <w:iCs/>
          <w:sz w:val="24"/>
          <w:szCs w:val="24"/>
        </w:rPr>
        <w:t xml:space="preserve"> </w:t>
      </w:r>
      <w:r w:rsidR="00307FD8">
        <w:rPr>
          <w:rFonts w:asciiTheme="minorHAnsi" w:hAnsiTheme="minorHAnsi" w:cstheme="minorHAnsi"/>
          <w:b/>
          <w:bCs/>
          <w:iCs/>
          <w:sz w:val="24"/>
          <w:szCs w:val="24"/>
        </w:rPr>
        <w:t xml:space="preserve">/ </w:t>
      </w:r>
      <w:proofErr w:type="spellStart"/>
      <w:r w:rsidR="007C2224">
        <w:rPr>
          <w:rFonts w:asciiTheme="minorHAnsi" w:hAnsiTheme="minorHAnsi" w:cstheme="minorHAnsi"/>
          <w:b/>
          <w:bCs/>
          <w:iCs/>
          <w:sz w:val="24"/>
          <w:szCs w:val="24"/>
        </w:rPr>
        <w:t>Programme</w:t>
      </w:r>
      <w:proofErr w:type="spellEnd"/>
      <w:r w:rsidR="00307FD8" w:rsidRPr="007C2224">
        <w:rPr>
          <w:rFonts w:asciiTheme="minorHAnsi" w:hAnsiTheme="minorHAnsi" w:cstheme="minorHAnsi"/>
          <w:b/>
          <w:bCs/>
          <w:iCs/>
          <w:sz w:val="24"/>
          <w:szCs w:val="24"/>
        </w:rPr>
        <w:t>)</w:t>
      </w:r>
    </w:p>
    <w:p w14:paraId="5D7B5EDA" w14:textId="77777777" w:rsidR="000D51BA" w:rsidRPr="00DF291F" w:rsidRDefault="000D51BA" w:rsidP="000D51BA">
      <w:pPr>
        <w:spacing w:line="276" w:lineRule="auto"/>
        <w:jc w:val="both"/>
        <w:rPr>
          <w:rFonts w:asciiTheme="minorHAnsi" w:hAnsiTheme="minorHAnsi" w:cstheme="minorHAnsi"/>
          <w:iCs/>
          <w:sz w:val="24"/>
          <w:szCs w:val="24"/>
        </w:rPr>
      </w:pPr>
    </w:p>
    <w:p w14:paraId="60F2B227" w14:textId="237418C4" w:rsidR="000D51BA" w:rsidRPr="00DF291F" w:rsidRDefault="000D51BA" w:rsidP="000D51BA">
      <w:pPr>
        <w:spacing w:line="276" w:lineRule="auto"/>
        <w:jc w:val="both"/>
        <w:rPr>
          <w:rFonts w:asciiTheme="minorHAnsi" w:hAnsiTheme="minorHAnsi" w:cstheme="minorHAnsi"/>
          <w:iCs/>
          <w:sz w:val="24"/>
          <w:szCs w:val="24"/>
        </w:rPr>
      </w:pPr>
      <w:r w:rsidRPr="00DF291F">
        <w:rPr>
          <w:rFonts w:asciiTheme="minorHAnsi" w:hAnsiTheme="minorHAnsi" w:cstheme="minorHAnsi"/>
          <w:iCs/>
          <w:sz w:val="24"/>
          <w:szCs w:val="24"/>
        </w:rPr>
        <w:t>National</w:t>
      </w:r>
      <w:r w:rsidR="00552181">
        <w:rPr>
          <w:rFonts w:asciiTheme="minorHAnsi" w:hAnsiTheme="minorHAnsi" w:cstheme="minorHAnsi"/>
          <w:iCs/>
          <w:sz w:val="24"/>
          <w:szCs w:val="24"/>
        </w:rPr>
        <w:t>-</w:t>
      </w:r>
      <w:r w:rsidRPr="00DF291F">
        <w:rPr>
          <w:rFonts w:asciiTheme="minorHAnsi" w:hAnsiTheme="minorHAnsi" w:cstheme="minorHAnsi"/>
          <w:iCs/>
          <w:sz w:val="24"/>
          <w:szCs w:val="24"/>
        </w:rPr>
        <w:t>level monitoring and evaluation system</w:t>
      </w:r>
      <w:r w:rsidR="00552181">
        <w:rPr>
          <w:rFonts w:asciiTheme="minorHAnsi" w:hAnsiTheme="minorHAnsi" w:cstheme="minorHAnsi"/>
          <w:iCs/>
          <w:sz w:val="24"/>
          <w:szCs w:val="24"/>
        </w:rPr>
        <w:t>s</w:t>
      </w:r>
      <w:r w:rsidRPr="00DF291F">
        <w:rPr>
          <w:rFonts w:asciiTheme="minorHAnsi" w:hAnsiTheme="minorHAnsi" w:cstheme="minorHAnsi"/>
          <w:iCs/>
          <w:sz w:val="24"/>
          <w:szCs w:val="24"/>
        </w:rPr>
        <w:t xml:space="preserve"> were mapped in </w:t>
      </w:r>
      <w:r w:rsidR="000D0C16">
        <w:rPr>
          <w:rFonts w:asciiTheme="minorHAnsi" w:hAnsiTheme="minorHAnsi" w:cstheme="minorHAnsi"/>
          <w:iCs/>
          <w:sz w:val="24"/>
          <w:szCs w:val="24"/>
        </w:rPr>
        <w:t xml:space="preserve">ICAT </w:t>
      </w:r>
      <w:r w:rsidRPr="00DF291F">
        <w:rPr>
          <w:rFonts w:asciiTheme="minorHAnsi" w:hAnsiTheme="minorHAnsi" w:cstheme="minorHAnsi"/>
          <w:iCs/>
          <w:sz w:val="24"/>
          <w:szCs w:val="24"/>
        </w:rPr>
        <w:t>Phase 1 for renewable energy, energy efficiency and transport sectors. The assessment needs to be extended to the state level for the selected state</w:t>
      </w:r>
      <w:r w:rsidR="007C4B7F">
        <w:rPr>
          <w:rFonts w:asciiTheme="minorHAnsi" w:hAnsiTheme="minorHAnsi" w:cstheme="minorHAnsi"/>
          <w:iCs/>
          <w:sz w:val="24"/>
          <w:szCs w:val="24"/>
        </w:rPr>
        <w:t>/</w:t>
      </w:r>
      <w:r w:rsidRPr="00DF291F">
        <w:rPr>
          <w:rFonts w:asciiTheme="minorHAnsi" w:hAnsiTheme="minorHAnsi" w:cstheme="minorHAnsi"/>
          <w:iCs/>
          <w:sz w:val="24"/>
          <w:szCs w:val="24"/>
        </w:rPr>
        <w:t xml:space="preserve">s and sectors that the two selected options fall in.  This will include </w:t>
      </w:r>
      <w:r>
        <w:rPr>
          <w:rFonts w:asciiTheme="minorHAnsi" w:hAnsiTheme="minorHAnsi" w:cstheme="minorHAnsi"/>
          <w:iCs/>
          <w:sz w:val="24"/>
          <w:szCs w:val="24"/>
        </w:rPr>
        <w:t xml:space="preserve">data collection and data handling approaches, </w:t>
      </w:r>
      <w:r w:rsidRPr="00DF291F">
        <w:rPr>
          <w:rFonts w:asciiTheme="minorHAnsi" w:hAnsiTheme="minorHAnsi" w:cstheme="minorHAnsi"/>
          <w:iCs/>
          <w:sz w:val="24"/>
          <w:szCs w:val="24"/>
        </w:rPr>
        <w:t>proces</w:t>
      </w:r>
      <w:r w:rsidR="00A30792">
        <w:rPr>
          <w:rFonts w:asciiTheme="minorHAnsi" w:hAnsiTheme="minorHAnsi" w:cstheme="minorHAnsi"/>
          <w:iCs/>
          <w:sz w:val="24"/>
          <w:szCs w:val="24"/>
        </w:rPr>
        <w:t>se</w:t>
      </w:r>
      <w:r w:rsidRPr="00DF291F">
        <w:rPr>
          <w:rFonts w:asciiTheme="minorHAnsi" w:hAnsiTheme="minorHAnsi" w:cstheme="minorHAnsi"/>
          <w:iCs/>
          <w:sz w:val="24"/>
          <w:szCs w:val="24"/>
        </w:rPr>
        <w:t>s and methods used for assessing the outputs in the selected sector</w:t>
      </w:r>
      <w:r>
        <w:rPr>
          <w:rFonts w:asciiTheme="minorHAnsi" w:hAnsiTheme="minorHAnsi" w:cstheme="minorHAnsi"/>
          <w:iCs/>
          <w:sz w:val="24"/>
          <w:szCs w:val="24"/>
        </w:rPr>
        <w:t>s, and related</w:t>
      </w:r>
      <w:r w:rsidRPr="00DF291F">
        <w:rPr>
          <w:rFonts w:asciiTheme="minorHAnsi" w:hAnsiTheme="minorHAnsi" w:cstheme="minorHAnsi"/>
          <w:iCs/>
          <w:sz w:val="24"/>
          <w:szCs w:val="24"/>
        </w:rPr>
        <w:t xml:space="preserve"> institutional arrangements</w:t>
      </w:r>
      <w:r w:rsidR="007C4B7F">
        <w:rPr>
          <w:rFonts w:asciiTheme="minorHAnsi" w:hAnsiTheme="minorHAnsi" w:cstheme="minorHAnsi"/>
          <w:iCs/>
          <w:sz w:val="24"/>
          <w:szCs w:val="24"/>
        </w:rPr>
        <w:t>,</w:t>
      </w:r>
      <w:r>
        <w:rPr>
          <w:rFonts w:asciiTheme="minorHAnsi" w:hAnsiTheme="minorHAnsi" w:cstheme="minorHAnsi"/>
          <w:iCs/>
          <w:sz w:val="24"/>
          <w:szCs w:val="24"/>
        </w:rPr>
        <w:t xml:space="preserve"> including</w:t>
      </w:r>
      <w:r w:rsidRPr="00DF291F">
        <w:rPr>
          <w:rFonts w:asciiTheme="minorHAnsi" w:hAnsiTheme="minorHAnsi" w:cstheme="minorHAnsi"/>
          <w:iCs/>
          <w:sz w:val="24"/>
          <w:szCs w:val="24"/>
        </w:rPr>
        <w:t xml:space="preserve"> for monitoring</w:t>
      </w:r>
      <w:r w:rsidR="007C4B7F">
        <w:rPr>
          <w:rFonts w:asciiTheme="minorHAnsi" w:hAnsiTheme="minorHAnsi" w:cstheme="minorHAnsi"/>
          <w:iCs/>
          <w:sz w:val="24"/>
          <w:szCs w:val="24"/>
        </w:rPr>
        <w:t>, reporting</w:t>
      </w:r>
      <w:r w:rsidRPr="00DF291F">
        <w:rPr>
          <w:rFonts w:asciiTheme="minorHAnsi" w:hAnsiTheme="minorHAnsi" w:cstheme="minorHAnsi"/>
          <w:iCs/>
          <w:sz w:val="24"/>
          <w:szCs w:val="24"/>
        </w:rPr>
        <w:t xml:space="preserve"> and evaluation of policies and </w:t>
      </w:r>
      <w:proofErr w:type="spellStart"/>
      <w:r w:rsidRPr="00DF291F">
        <w:rPr>
          <w:rFonts w:asciiTheme="minorHAnsi" w:hAnsiTheme="minorHAnsi" w:cstheme="minorHAnsi"/>
          <w:iCs/>
          <w:sz w:val="24"/>
          <w:szCs w:val="24"/>
        </w:rPr>
        <w:t>programmes</w:t>
      </w:r>
      <w:proofErr w:type="spellEnd"/>
      <w:r>
        <w:rPr>
          <w:rFonts w:asciiTheme="minorHAnsi" w:hAnsiTheme="minorHAnsi" w:cstheme="minorHAnsi"/>
          <w:iCs/>
          <w:sz w:val="24"/>
          <w:szCs w:val="24"/>
        </w:rPr>
        <w:t>.</w:t>
      </w:r>
      <w:r w:rsidRPr="00DF291F">
        <w:rPr>
          <w:rFonts w:asciiTheme="minorHAnsi" w:hAnsiTheme="minorHAnsi" w:cstheme="minorHAnsi"/>
          <w:iCs/>
          <w:sz w:val="24"/>
          <w:szCs w:val="24"/>
        </w:rPr>
        <w:t xml:space="preserve"> </w:t>
      </w:r>
    </w:p>
    <w:p w14:paraId="59A95DA7" w14:textId="77777777" w:rsidR="000D51BA" w:rsidRPr="00DF291F" w:rsidRDefault="000D51BA" w:rsidP="000D51BA">
      <w:pPr>
        <w:spacing w:line="276" w:lineRule="auto"/>
        <w:jc w:val="both"/>
        <w:rPr>
          <w:rFonts w:asciiTheme="minorHAnsi" w:hAnsiTheme="minorHAnsi" w:cstheme="minorHAnsi"/>
          <w:iCs/>
          <w:sz w:val="24"/>
          <w:szCs w:val="24"/>
        </w:rPr>
      </w:pPr>
    </w:p>
    <w:p w14:paraId="517AC78D" w14:textId="667D58E4" w:rsidR="000D51BA" w:rsidRPr="00DF291F" w:rsidRDefault="000D51BA" w:rsidP="000D51BA">
      <w:pPr>
        <w:spacing w:line="276" w:lineRule="auto"/>
        <w:jc w:val="both"/>
        <w:rPr>
          <w:rFonts w:asciiTheme="minorHAnsi" w:hAnsiTheme="minorHAnsi" w:cstheme="minorHAnsi"/>
          <w:iCs/>
          <w:sz w:val="24"/>
          <w:szCs w:val="24"/>
        </w:rPr>
      </w:pPr>
      <w:r>
        <w:rPr>
          <w:rFonts w:asciiTheme="minorHAnsi" w:hAnsiTheme="minorHAnsi" w:cstheme="minorHAnsi"/>
          <w:iCs/>
          <w:sz w:val="24"/>
          <w:szCs w:val="24"/>
        </w:rPr>
        <w:t xml:space="preserve">The steps in the task </w:t>
      </w:r>
      <w:r w:rsidR="004F405E">
        <w:rPr>
          <w:rFonts w:asciiTheme="minorHAnsi" w:hAnsiTheme="minorHAnsi" w:cstheme="minorHAnsi"/>
          <w:iCs/>
          <w:sz w:val="24"/>
          <w:szCs w:val="24"/>
        </w:rPr>
        <w:t xml:space="preserve">for each option </w:t>
      </w:r>
      <w:r>
        <w:rPr>
          <w:rFonts w:asciiTheme="minorHAnsi" w:hAnsiTheme="minorHAnsi" w:cstheme="minorHAnsi"/>
          <w:iCs/>
          <w:sz w:val="24"/>
          <w:szCs w:val="24"/>
        </w:rPr>
        <w:t>include</w:t>
      </w:r>
      <w:r w:rsidRPr="00DF291F">
        <w:rPr>
          <w:rFonts w:asciiTheme="minorHAnsi" w:hAnsiTheme="minorHAnsi" w:cstheme="minorHAnsi"/>
          <w:iCs/>
          <w:sz w:val="24"/>
          <w:szCs w:val="24"/>
        </w:rPr>
        <w:t>:</w:t>
      </w:r>
    </w:p>
    <w:p w14:paraId="1C927C1A" w14:textId="44BFB4D1" w:rsidR="000D51BA" w:rsidRPr="003559FD" w:rsidRDefault="000D51BA" w:rsidP="00AB75AC">
      <w:pPr>
        <w:pStyle w:val="ListParagraph"/>
        <w:widowControl/>
        <w:numPr>
          <w:ilvl w:val="0"/>
          <w:numId w:val="4"/>
        </w:numPr>
        <w:autoSpaceDE/>
        <w:autoSpaceDN/>
        <w:spacing w:line="276" w:lineRule="auto"/>
        <w:contextualSpacing/>
        <w:rPr>
          <w:rFonts w:asciiTheme="minorHAnsi" w:hAnsiTheme="minorHAnsi" w:cstheme="minorHAnsi"/>
          <w:sz w:val="24"/>
          <w:szCs w:val="24"/>
        </w:rPr>
      </w:pPr>
      <w:r w:rsidRPr="003559FD">
        <w:rPr>
          <w:rFonts w:asciiTheme="minorHAnsi" w:hAnsiTheme="minorHAnsi" w:cstheme="minorHAnsi"/>
          <w:iCs/>
          <w:sz w:val="24"/>
          <w:szCs w:val="24"/>
        </w:rPr>
        <w:t>Review of existing data collection</w:t>
      </w:r>
      <w:r w:rsidR="003559FD" w:rsidRPr="003559FD">
        <w:rPr>
          <w:rFonts w:asciiTheme="minorHAnsi" w:hAnsiTheme="minorHAnsi" w:cstheme="minorHAnsi"/>
          <w:iCs/>
          <w:sz w:val="24"/>
          <w:szCs w:val="24"/>
        </w:rPr>
        <w:t>, processing</w:t>
      </w:r>
      <w:r w:rsidRPr="003559FD">
        <w:rPr>
          <w:rFonts w:asciiTheme="minorHAnsi" w:hAnsiTheme="minorHAnsi" w:cstheme="minorHAnsi"/>
          <w:iCs/>
          <w:sz w:val="24"/>
          <w:szCs w:val="24"/>
        </w:rPr>
        <w:t xml:space="preserve"> and archiving systems and</w:t>
      </w:r>
      <w:r w:rsidRPr="003559FD">
        <w:rPr>
          <w:rFonts w:asciiTheme="minorHAnsi" w:hAnsiTheme="minorHAnsi" w:cstheme="minorHAnsi"/>
          <w:sz w:val="24"/>
          <w:szCs w:val="24"/>
        </w:rPr>
        <w:t xml:space="preserve"> develop</w:t>
      </w:r>
      <w:r w:rsidR="00301350">
        <w:rPr>
          <w:rFonts w:asciiTheme="minorHAnsi" w:hAnsiTheme="minorHAnsi" w:cstheme="minorHAnsi"/>
          <w:sz w:val="24"/>
          <w:szCs w:val="24"/>
        </w:rPr>
        <w:t xml:space="preserve">ing </w:t>
      </w:r>
      <w:r w:rsidR="00552181">
        <w:rPr>
          <w:rFonts w:asciiTheme="minorHAnsi" w:hAnsiTheme="minorHAnsi" w:cstheme="minorHAnsi"/>
          <w:sz w:val="24"/>
          <w:szCs w:val="24"/>
        </w:rPr>
        <w:t xml:space="preserve">an </w:t>
      </w:r>
      <w:r w:rsidR="00301350">
        <w:rPr>
          <w:rFonts w:asciiTheme="minorHAnsi" w:hAnsiTheme="minorHAnsi" w:cstheme="minorHAnsi"/>
          <w:sz w:val="24"/>
          <w:szCs w:val="24"/>
        </w:rPr>
        <w:t xml:space="preserve">approach </w:t>
      </w:r>
      <w:r w:rsidRPr="003559FD">
        <w:rPr>
          <w:rFonts w:asciiTheme="minorHAnsi" w:hAnsiTheme="minorHAnsi" w:cstheme="minorHAnsi"/>
          <w:sz w:val="24"/>
          <w:szCs w:val="24"/>
        </w:rPr>
        <w:t>to obtain the required data</w:t>
      </w:r>
      <w:r w:rsidR="00552181">
        <w:rPr>
          <w:rFonts w:asciiTheme="minorHAnsi" w:hAnsiTheme="minorHAnsi" w:cstheme="minorHAnsi"/>
          <w:sz w:val="24"/>
          <w:szCs w:val="24"/>
        </w:rPr>
        <w:t>/</w:t>
      </w:r>
      <w:r w:rsidRPr="003559FD">
        <w:rPr>
          <w:rFonts w:asciiTheme="minorHAnsi" w:hAnsiTheme="minorHAnsi" w:cstheme="minorHAnsi"/>
          <w:sz w:val="24"/>
          <w:szCs w:val="24"/>
        </w:rPr>
        <w:t>information</w:t>
      </w:r>
      <w:r w:rsidR="00301350">
        <w:rPr>
          <w:rFonts w:asciiTheme="minorHAnsi" w:hAnsiTheme="minorHAnsi" w:cstheme="minorHAnsi"/>
          <w:sz w:val="24"/>
          <w:szCs w:val="24"/>
        </w:rPr>
        <w:t xml:space="preserve"> for the MRV of the identified options in the selected state/s.</w:t>
      </w:r>
      <w:r w:rsidRPr="003559FD">
        <w:rPr>
          <w:rFonts w:asciiTheme="minorHAnsi" w:hAnsiTheme="minorHAnsi" w:cstheme="minorHAnsi"/>
          <w:iCs/>
          <w:sz w:val="24"/>
          <w:szCs w:val="24"/>
        </w:rPr>
        <w:t xml:space="preserve"> </w:t>
      </w:r>
    </w:p>
    <w:p w14:paraId="02E31A8B" w14:textId="520F409D" w:rsidR="000D51BA" w:rsidRPr="00DA4D88" w:rsidRDefault="000D51BA" w:rsidP="00AB75AC">
      <w:pPr>
        <w:widowControl/>
        <w:numPr>
          <w:ilvl w:val="0"/>
          <w:numId w:val="4"/>
        </w:numPr>
        <w:autoSpaceDE/>
        <w:autoSpaceDN/>
        <w:spacing w:line="276" w:lineRule="auto"/>
        <w:contextualSpacing/>
        <w:jc w:val="both"/>
        <w:rPr>
          <w:rFonts w:asciiTheme="minorHAnsi" w:hAnsiTheme="minorHAnsi" w:cstheme="minorHAnsi"/>
          <w:sz w:val="24"/>
          <w:szCs w:val="24"/>
        </w:rPr>
      </w:pPr>
      <w:r w:rsidRPr="00DA4D88">
        <w:rPr>
          <w:rFonts w:asciiTheme="minorHAnsi" w:hAnsiTheme="minorHAnsi" w:cstheme="minorHAnsi"/>
          <w:iCs/>
          <w:sz w:val="24"/>
          <w:szCs w:val="24"/>
        </w:rPr>
        <w:t xml:space="preserve">Review of the existing institutional arrangements for monitoring and reporting systems, and </w:t>
      </w:r>
      <w:r>
        <w:rPr>
          <w:rFonts w:asciiTheme="minorHAnsi" w:hAnsiTheme="minorHAnsi" w:cstheme="minorHAnsi"/>
          <w:iCs/>
          <w:sz w:val="24"/>
          <w:szCs w:val="24"/>
        </w:rPr>
        <w:t>b</w:t>
      </w:r>
      <w:r w:rsidRPr="00DA4D88">
        <w:rPr>
          <w:rFonts w:asciiTheme="minorHAnsi" w:hAnsiTheme="minorHAnsi" w:cstheme="minorHAnsi"/>
          <w:sz w:val="24"/>
          <w:szCs w:val="24"/>
        </w:rPr>
        <w:t xml:space="preserve">uilding on existing </w:t>
      </w:r>
      <w:r w:rsidR="00307FD8">
        <w:rPr>
          <w:rFonts w:asciiTheme="minorHAnsi" w:hAnsiTheme="minorHAnsi" w:cstheme="minorHAnsi"/>
          <w:sz w:val="24"/>
          <w:szCs w:val="24"/>
        </w:rPr>
        <w:t>institutional structure, outlining</w:t>
      </w:r>
      <w:r w:rsidRPr="00DA4D88">
        <w:rPr>
          <w:rFonts w:asciiTheme="minorHAnsi" w:hAnsiTheme="minorHAnsi" w:cstheme="minorHAnsi"/>
          <w:sz w:val="24"/>
          <w:szCs w:val="24"/>
        </w:rPr>
        <w:t xml:space="preserve"> </w:t>
      </w:r>
      <w:r w:rsidR="00307FD8">
        <w:rPr>
          <w:rFonts w:asciiTheme="minorHAnsi" w:hAnsiTheme="minorHAnsi" w:cstheme="minorHAnsi"/>
          <w:sz w:val="24"/>
          <w:szCs w:val="24"/>
        </w:rPr>
        <w:t xml:space="preserve">an </w:t>
      </w:r>
      <w:r w:rsidRPr="00DA4D88">
        <w:rPr>
          <w:rFonts w:asciiTheme="minorHAnsi" w:hAnsiTheme="minorHAnsi" w:cstheme="minorHAnsi"/>
          <w:sz w:val="24"/>
          <w:szCs w:val="24"/>
        </w:rPr>
        <w:t xml:space="preserve">approach for </w:t>
      </w:r>
      <w:r w:rsidR="00552181">
        <w:rPr>
          <w:rFonts w:asciiTheme="minorHAnsi" w:hAnsiTheme="minorHAnsi" w:cstheme="minorHAnsi"/>
          <w:sz w:val="24"/>
          <w:szCs w:val="24"/>
        </w:rPr>
        <w:t xml:space="preserve">an </w:t>
      </w:r>
      <w:r w:rsidRPr="00DA4D88">
        <w:rPr>
          <w:rFonts w:asciiTheme="minorHAnsi" w:hAnsiTheme="minorHAnsi" w:cstheme="minorHAnsi"/>
          <w:sz w:val="24"/>
          <w:szCs w:val="24"/>
        </w:rPr>
        <w:t xml:space="preserve">institutional arrangement for coordination and collation of information on GHG impacts, including roles and responsibilities for data collection and reporting. </w:t>
      </w:r>
    </w:p>
    <w:p w14:paraId="5D7DFB9E" w14:textId="03E5F068" w:rsidR="000D51BA" w:rsidRPr="00DF291F" w:rsidRDefault="000D51BA" w:rsidP="00AB75AC">
      <w:pPr>
        <w:pStyle w:val="ListParagraph"/>
        <w:widowControl/>
        <w:numPr>
          <w:ilvl w:val="0"/>
          <w:numId w:val="4"/>
        </w:numPr>
        <w:autoSpaceDE/>
        <w:autoSpaceDN/>
        <w:spacing w:line="276" w:lineRule="auto"/>
        <w:contextualSpacing/>
        <w:rPr>
          <w:rFonts w:asciiTheme="minorHAnsi" w:hAnsiTheme="minorHAnsi" w:cstheme="minorHAnsi"/>
          <w:sz w:val="24"/>
          <w:szCs w:val="24"/>
        </w:rPr>
      </w:pPr>
      <w:r w:rsidRPr="00DF291F">
        <w:rPr>
          <w:rFonts w:asciiTheme="minorHAnsi" w:hAnsiTheme="minorHAnsi" w:cstheme="minorHAnsi"/>
          <w:sz w:val="24"/>
          <w:szCs w:val="24"/>
        </w:rPr>
        <w:t>Identif</w:t>
      </w:r>
      <w:r w:rsidR="00307FD8">
        <w:rPr>
          <w:rFonts w:asciiTheme="minorHAnsi" w:hAnsiTheme="minorHAnsi" w:cstheme="minorHAnsi"/>
          <w:sz w:val="24"/>
          <w:szCs w:val="24"/>
        </w:rPr>
        <w:t>ication of the</w:t>
      </w:r>
      <w:r w:rsidRPr="00DF291F">
        <w:rPr>
          <w:rFonts w:asciiTheme="minorHAnsi" w:hAnsiTheme="minorHAnsi" w:cstheme="minorHAnsi"/>
          <w:sz w:val="24"/>
          <w:szCs w:val="24"/>
        </w:rPr>
        <w:t xml:space="preserve"> usability requirements.</w:t>
      </w:r>
    </w:p>
    <w:p w14:paraId="452AD449" w14:textId="77777777" w:rsidR="000D51BA" w:rsidRPr="00DF291F" w:rsidRDefault="000D51BA" w:rsidP="000D51BA">
      <w:pPr>
        <w:widowControl/>
        <w:autoSpaceDE/>
        <w:autoSpaceDN/>
        <w:spacing w:line="276" w:lineRule="auto"/>
        <w:ind w:left="360"/>
        <w:jc w:val="both"/>
        <w:rPr>
          <w:rFonts w:asciiTheme="minorHAnsi" w:hAnsiTheme="minorHAnsi" w:cstheme="minorHAnsi"/>
          <w:iCs/>
          <w:sz w:val="24"/>
          <w:szCs w:val="24"/>
        </w:rPr>
      </w:pPr>
    </w:p>
    <w:p w14:paraId="171ED6FA" w14:textId="23081940" w:rsidR="000D51BA" w:rsidRPr="00910B5F" w:rsidRDefault="000D51BA" w:rsidP="000D51BA">
      <w:pPr>
        <w:spacing w:line="276" w:lineRule="auto"/>
        <w:jc w:val="both"/>
        <w:rPr>
          <w:rFonts w:asciiTheme="minorHAnsi" w:hAnsiTheme="minorHAnsi" w:cstheme="minorHAnsi"/>
          <w:iCs/>
          <w:sz w:val="24"/>
          <w:szCs w:val="24"/>
        </w:rPr>
      </w:pPr>
      <w:r w:rsidRPr="00910B5F">
        <w:rPr>
          <w:rFonts w:asciiTheme="minorHAnsi" w:hAnsiTheme="minorHAnsi" w:cstheme="minorHAnsi"/>
          <w:b/>
          <w:bCs/>
          <w:iCs/>
          <w:sz w:val="24"/>
          <w:szCs w:val="24"/>
        </w:rPr>
        <w:t>Deliverable</w:t>
      </w:r>
      <w:r w:rsidR="0049015B">
        <w:rPr>
          <w:rFonts w:asciiTheme="minorHAnsi" w:hAnsiTheme="minorHAnsi" w:cstheme="minorHAnsi"/>
          <w:b/>
          <w:bCs/>
          <w:iCs/>
          <w:sz w:val="24"/>
          <w:szCs w:val="24"/>
        </w:rPr>
        <w:t>s</w:t>
      </w:r>
      <w:r w:rsidRPr="00910B5F">
        <w:rPr>
          <w:rFonts w:asciiTheme="minorHAnsi" w:hAnsiTheme="minorHAnsi" w:cstheme="minorHAnsi"/>
          <w:iCs/>
          <w:sz w:val="24"/>
          <w:szCs w:val="24"/>
        </w:rPr>
        <w:t xml:space="preserve"> </w:t>
      </w:r>
      <w:r w:rsidR="0052044C">
        <w:rPr>
          <w:rFonts w:asciiTheme="minorHAnsi" w:hAnsiTheme="minorHAnsi" w:cstheme="minorHAnsi"/>
          <w:iCs/>
          <w:sz w:val="24"/>
          <w:szCs w:val="24"/>
        </w:rPr>
        <w:t>(</w:t>
      </w:r>
      <w:r w:rsidR="0070632C">
        <w:rPr>
          <w:rFonts w:asciiTheme="minorHAnsi" w:hAnsiTheme="minorHAnsi" w:cstheme="minorHAnsi"/>
          <w:iCs/>
          <w:sz w:val="24"/>
          <w:szCs w:val="24"/>
        </w:rPr>
        <w:t xml:space="preserve">A report for </w:t>
      </w:r>
      <w:r w:rsidR="0052044C">
        <w:rPr>
          <w:rFonts w:asciiTheme="minorHAnsi" w:hAnsiTheme="minorHAnsi" w:cstheme="minorHAnsi"/>
          <w:iCs/>
          <w:sz w:val="24"/>
          <w:szCs w:val="24"/>
        </w:rPr>
        <w:t>each option)</w:t>
      </w:r>
      <w:r w:rsidR="0070632C">
        <w:rPr>
          <w:rFonts w:asciiTheme="minorHAnsi" w:hAnsiTheme="minorHAnsi" w:cstheme="minorHAnsi"/>
          <w:iCs/>
          <w:sz w:val="24"/>
          <w:szCs w:val="24"/>
        </w:rPr>
        <w:t>:</w:t>
      </w:r>
    </w:p>
    <w:p w14:paraId="4B3CA1AE" w14:textId="6601AE1A" w:rsidR="0070632C" w:rsidRPr="0070632C" w:rsidRDefault="0070632C" w:rsidP="0070632C">
      <w:pPr>
        <w:spacing w:line="276" w:lineRule="auto"/>
        <w:jc w:val="both"/>
        <w:rPr>
          <w:rFonts w:asciiTheme="minorHAnsi" w:hAnsiTheme="minorHAnsi" w:cstheme="minorHAnsi"/>
          <w:iCs/>
          <w:sz w:val="24"/>
          <w:szCs w:val="24"/>
        </w:rPr>
      </w:pPr>
      <w:r w:rsidRPr="0070632C">
        <w:rPr>
          <w:rFonts w:asciiTheme="minorHAnsi" w:hAnsiTheme="minorHAnsi" w:cstheme="minorHAnsi"/>
          <w:iCs/>
          <w:sz w:val="24"/>
          <w:szCs w:val="24"/>
        </w:rPr>
        <w:t xml:space="preserve">D </w:t>
      </w:r>
      <w:r>
        <w:rPr>
          <w:rFonts w:asciiTheme="minorHAnsi" w:hAnsiTheme="minorHAnsi" w:cstheme="minorHAnsi"/>
          <w:iCs/>
          <w:sz w:val="24"/>
          <w:szCs w:val="24"/>
        </w:rPr>
        <w:t>3</w:t>
      </w:r>
      <w:r w:rsidRPr="0070632C">
        <w:rPr>
          <w:rFonts w:asciiTheme="minorHAnsi" w:hAnsiTheme="minorHAnsi" w:cstheme="minorHAnsi"/>
          <w:iCs/>
          <w:sz w:val="24"/>
          <w:szCs w:val="24"/>
        </w:rPr>
        <w:t xml:space="preserve">.1- </w:t>
      </w:r>
      <w:proofErr w:type="gramStart"/>
      <w:r w:rsidRPr="0070632C">
        <w:rPr>
          <w:rFonts w:asciiTheme="minorHAnsi" w:hAnsiTheme="minorHAnsi" w:cstheme="minorHAnsi"/>
          <w:iCs/>
          <w:sz w:val="24"/>
          <w:szCs w:val="24"/>
        </w:rPr>
        <w:t>A  report</w:t>
      </w:r>
      <w:proofErr w:type="gramEnd"/>
      <w:r w:rsidRPr="0070632C">
        <w:rPr>
          <w:rFonts w:asciiTheme="minorHAnsi" w:hAnsiTheme="minorHAnsi" w:cstheme="minorHAnsi"/>
          <w:iCs/>
          <w:sz w:val="24"/>
          <w:szCs w:val="24"/>
        </w:rPr>
        <w:t xml:space="preserve"> on "</w:t>
      </w:r>
      <w:r w:rsidRPr="0070632C">
        <w:rPr>
          <w:rFonts w:asciiTheme="minorHAnsi" w:hAnsiTheme="minorHAnsi" w:cstheme="minorHAnsi"/>
          <w:b/>
          <w:bCs/>
          <w:iCs/>
          <w:sz w:val="24"/>
          <w:szCs w:val="24"/>
        </w:rPr>
        <w:t xml:space="preserve"> </w:t>
      </w:r>
      <w:r w:rsidRPr="0070632C">
        <w:rPr>
          <w:rFonts w:asciiTheme="minorHAnsi" w:hAnsiTheme="minorHAnsi" w:cstheme="minorHAnsi"/>
          <w:iCs/>
          <w:sz w:val="24"/>
          <w:szCs w:val="24"/>
        </w:rPr>
        <w:t xml:space="preserve">Existing Systems and Institutional Structures for Data Handling, Processing and  Monitoring and Reporting for Policies and </w:t>
      </w:r>
      <w:proofErr w:type="spellStart"/>
      <w:r w:rsidRPr="0070632C">
        <w:rPr>
          <w:rFonts w:asciiTheme="minorHAnsi" w:hAnsiTheme="minorHAnsi" w:cstheme="minorHAnsi"/>
          <w:iCs/>
          <w:sz w:val="24"/>
          <w:szCs w:val="24"/>
        </w:rPr>
        <w:t>Programmes</w:t>
      </w:r>
      <w:proofErr w:type="spellEnd"/>
      <w:r w:rsidRPr="007C2224">
        <w:rPr>
          <w:rFonts w:asciiTheme="minorHAnsi" w:hAnsiTheme="minorHAnsi" w:cstheme="minorHAnsi"/>
          <w:b/>
          <w:bCs/>
          <w:iCs/>
          <w:sz w:val="24"/>
          <w:szCs w:val="24"/>
        </w:rPr>
        <w:t xml:space="preserve"> </w:t>
      </w:r>
      <w:r w:rsidRPr="0070632C">
        <w:rPr>
          <w:rFonts w:asciiTheme="minorHAnsi" w:hAnsiTheme="minorHAnsi" w:cstheme="minorHAnsi"/>
          <w:iCs/>
          <w:sz w:val="24"/>
          <w:szCs w:val="24"/>
        </w:rPr>
        <w:t xml:space="preserve">for the identified renewable energy option" and, </w:t>
      </w:r>
    </w:p>
    <w:p w14:paraId="70136ED8" w14:textId="5E9CAA10" w:rsidR="0070632C" w:rsidRPr="0070632C" w:rsidRDefault="0070632C" w:rsidP="0070632C">
      <w:pPr>
        <w:spacing w:line="276" w:lineRule="auto"/>
        <w:jc w:val="both"/>
        <w:rPr>
          <w:rFonts w:asciiTheme="minorHAnsi" w:hAnsiTheme="minorHAnsi" w:cstheme="minorHAnsi"/>
          <w:iCs/>
          <w:sz w:val="24"/>
          <w:szCs w:val="24"/>
        </w:rPr>
      </w:pPr>
      <w:r>
        <w:rPr>
          <w:rFonts w:asciiTheme="minorHAnsi" w:hAnsiTheme="minorHAnsi" w:cstheme="minorHAnsi"/>
          <w:iCs/>
          <w:sz w:val="24"/>
          <w:szCs w:val="24"/>
        </w:rPr>
        <w:t>D3</w:t>
      </w:r>
      <w:r w:rsidRPr="0070632C">
        <w:rPr>
          <w:rFonts w:asciiTheme="minorHAnsi" w:hAnsiTheme="minorHAnsi" w:cstheme="minorHAnsi"/>
          <w:iCs/>
          <w:sz w:val="24"/>
          <w:szCs w:val="24"/>
        </w:rPr>
        <w:t xml:space="preserve">.2- A report on </w:t>
      </w:r>
      <w:r w:rsidR="00E42738" w:rsidRPr="0070632C">
        <w:rPr>
          <w:rFonts w:asciiTheme="minorHAnsi" w:hAnsiTheme="minorHAnsi" w:cstheme="minorHAnsi"/>
          <w:iCs/>
          <w:sz w:val="24"/>
          <w:szCs w:val="24"/>
        </w:rPr>
        <w:t>"Existing</w:t>
      </w:r>
      <w:r w:rsidRPr="0070632C">
        <w:rPr>
          <w:rFonts w:asciiTheme="minorHAnsi" w:hAnsiTheme="minorHAnsi" w:cstheme="minorHAnsi"/>
          <w:iCs/>
          <w:sz w:val="24"/>
          <w:szCs w:val="24"/>
        </w:rPr>
        <w:t xml:space="preserve"> Systems and Institutional Structures for Data Handling, Processing </w:t>
      </w:r>
      <w:r w:rsidR="00E42738" w:rsidRPr="0070632C">
        <w:rPr>
          <w:rFonts w:asciiTheme="minorHAnsi" w:hAnsiTheme="minorHAnsi" w:cstheme="minorHAnsi"/>
          <w:iCs/>
          <w:sz w:val="24"/>
          <w:szCs w:val="24"/>
        </w:rPr>
        <w:t>and Monitoring</w:t>
      </w:r>
      <w:r w:rsidRPr="0070632C">
        <w:rPr>
          <w:rFonts w:asciiTheme="minorHAnsi" w:hAnsiTheme="minorHAnsi" w:cstheme="minorHAnsi"/>
          <w:iCs/>
          <w:sz w:val="24"/>
          <w:szCs w:val="24"/>
        </w:rPr>
        <w:t xml:space="preserve"> and Reporting for Policies and </w:t>
      </w:r>
      <w:proofErr w:type="spellStart"/>
      <w:r w:rsidRPr="0070632C">
        <w:rPr>
          <w:rFonts w:asciiTheme="minorHAnsi" w:hAnsiTheme="minorHAnsi" w:cstheme="minorHAnsi"/>
          <w:iCs/>
          <w:sz w:val="24"/>
          <w:szCs w:val="24"/>
        </w:rPr>
        <w:t>Programmes</w:t>
      </w:r>
      <w:proofErr w:type="spellEnd"/>
      <w:r w:rsidRPr="007C2224">
        <w:rPr>
          <w:rFonts w:asciiTheme="minorHAnsi" w:hAnsiTheme="minorHAnsi" w:cstheme="minorHAnsi"/>
          <w:b/>
          <w:bCs/>
          <w:iCs/>
          <w:sz w:val="24"/>
          <w:szCs w:val="24"/>
        </w:rPr>
        <w:t xml:space="preserve"> </w:t>
      </w:r>
      <w:r w:rsidRPr="0070632C">
        <w:rPr>
          <w:rFonts w:asciiTheme="minorHAnsi" w:hAnsiTheme="minorHAnsi" w:cstheme="minorHAnsi"/>
          <w:iCs/>
          <w:sz w:val="24"/>
          <w:szCs w:val="24"/>
        </w:rPr>
        <w:t xml:space="preserve">for the </w:t>
      </w:r>
      <w:r w:rsidR="00E42738" w:rsidRPr="0070632C">
        <w:rPr>
          <w:rFonts w:asciiTheme="minorHAnsi" w:hAnsiTheme="minorHAnsi" w:cstheme="minorHAnsi"/>
          <w:iCs/>
          <w:sz w:val="24"/>
          <w:szCs w:val="24"/>
        </w:rPr>
        <w:t>Identified transport</w:t>
      </w:r>
      <w:r w:rsidRPr="0070632C">
        <w:rPr>
          <w:rFonts w:asciiTheme="minorHAnsi" w:hAnsiTheme="minorHAnsi" w:cstheme="minorHAnsi"/>
          <w:iCs/>
          <w:sz w:val="24"/>
          <w:szCs w:val="24"/>
        </w:rPr>
        <w:t xml:space="preserve"> sector option".</w:t>
      </w:r>
    </w:p>
    <w:p w14:paraId="1A7706BA" w14:textId="77777777" w:rsidR="0070632C" w:rsidRDefault="0070632C" w:rsidP="0070632C">
      <w:pPr>
        <w:spacing w:line="276" w:lineRule="auto"/>
        <w:jc w:val="both"/>
        <w:rPr>
          <w:rFonts w:asciiTheme="minorHAnsi" w:hAnsiTheme="minorHAnsi" w:cstheme="minorHAnsi"/>
          <w:iCs/>
          <w:sz w:val="24"/>
          <w:szCs w:val="24"/>
        </w:rPr>
      </w:pPr>
    </w:p>
    <w:p w14:paraId="34903E1E" w14:textId="6411D075" w:rsidR="0070632C" w:rsidRPr="0070632C" w:rsidRDefault="0070632C" w:rsidP="0070632C">
      <w:pPr>
        <w:spacing w:line="276" w:lineRule="auto"/>
        <w:jc w:val="both"/>
        <w:rPr>
          <w:rFonts w:asciiTheme="minorHAnsi" w:hAnsiTheme="minorHAnsi" w:cstheme="minorHAnsi"/>
          <w:iCs/>
          <w:sz w:val="24"/>
          <w:szCs w:val="24"/>
        </w:rPr>
      </w:pPr>
      <w:r w:rsidRPr="0070632C">
        <w:rPr>
          <w:rFonts w:asciiTheme="minorHAnsi" w:hAnsiTheme="minorHAnsi" w:cstheme="minorHAnsi"/>
          <w:iCs/>
          <w:sz w:val="24"/>
          <w:szCs w:val="24"/>
        </w:rPr>
        <w:t>Each report should cover the following;</w:t>
      </w:r>
    </w:p>
    <w:p w14:paraId="152A0239" w14:textId="35CFB2F6" w:rsidR="000D51BA" w:rsidRPr="00910B5F" w:rsidRDefault="0070632C" w:rsidP="0070632C">
      <w:pPr>
        <w:numPr>
          <w:ilvl w:val="0"/>
          <w:numId w:val="12"/>
        </w:numPr>
        <w:spacing w:line="276" w:lineRule="auto"/>
        <w:jc w:val="both"/>
        <w:rPr>
          <w:rFonts w:asciiTheme="minorHAnsi" w:hAnsiTheme="minorHAnsi" w:cstheme="minorHAnsi"/>
          <w:sz w:val="24"/>
          <w:szCs w:val="24"/>
        </w:rPr>
      </w:pPr>
      <w:r>
        <w:rPr>
          <w:rFonts w:asciiTheme="minorHAnsi" w:hAnsiTheme="minorHAnsi" w:cstheme="minorHAnsi"/>
          <w:iCs/>
          <w:sz w:val="24"/>
          <w:szCs w:val="24"/>
        </w:rPr>
        <w:t xml:space="preserve"> A</w:t>
      </w:r>
      <w:r w:rsidR="00301350" w:rsidRPr="00910B5F">
        <w:rPr>
          <w:rFonts w:asciiTheme="minorHAnsi" w:hAnsiTheme="minorHAnsi" w:cstheme="minorHAnsi"/>
          <w:iCs/>
          <w:sz w:val="24"/>
          <w:szCs w:val="24"/>
        </w:rPr>
        <w:t>n overview of the existing data handling system including</w:t>
      </w:r>
      <w:r w:rsidR="000D51BA" w:rsidRPr="00910B5F">
        <w:rPr>
          <w:rFonts w:asciiTheme="minorHAnsi" w:hAnsiTheme="minorHAnsi" w:cstheme="minorHAnsi"/>
          <w:iCs/>
          <w:sz w:val="24"/>
          <w:szCs w:val="24"/>
        </w:rPr>
        <w:t xml:space="preserve"> mapping of the key actors (institutions)</w:t>
      </w:r>
      <w:r w:rsidR="00301350" w:rsidRPr="00910B5F">
        <w:rPr>
          <w:rFonts w:asciiTheme="minorHAnsi" w:hAnsiTheme="minorHAnsi" w:cstheme="minorHAnsi"/>
          <w:iCs/>
          <w:sz w:val="24"/>
          <w:szCs w:val="24"/>
        </w:rPr>
        <w:t xml:space="preserve"> for </w:t>
      </w:r>
      <w:proofErr w:type="spellStart"/>
      <w:r w:rsidR="000D51BA" w:rsidRPr="00910B5F">
        <w:rPr>
          <w:rFonts w:asciiTheme="minorHAnsi" w:hAnsiTheme="minorHAnsi" w:cstheme="minorHAnsi"/>
          <w:iCs/>
          <w:sz w:val="24"/>
          <w:szCs w:val="24"/>
        </w:rPr>
        <w:t>programmes</w:t>
      </w:r>
      <w:proofErr w:type="spellEnd"/>
      <w:r w:rsidR="000D51BA" w:rsidRPr="00910B5F">
        <w:rPr>
          <w:rFonts w:asciiTheme="minorHAnsi" w:hAnsiTheme="minorHAnsi" w:cstheme="minorHAnsi"/>
          <w:iCs/>
          <w:sz w:val="24"/>
          <w:szCs w:val="24"/>
        </w:rPr>
        <w:t xml:space="preserve"> and policies,</w:t>
      </w:r>
      <w:r w:rsidR="00F6424E">
        <w:rPr>
          <w:rFonts w:asciiTheme="minorHAnsi" w:hAnsiTheme="minorHAnsi" w:cstheme="minorHAnsi"/>
          <w:iCs/>
          <w:sz w:val="24"/>
          <w:szCs w:val="24"/>
        </w:rPr>
        <w:t xml:space="preserve"> </w:t>
      </w:r>
      <w:r w:rsidR="000D51BA" w:rsidRPr="00910B5F">
        <w:rPr>
          <w:rFonts w:asciiTheme="minorHAnsi" w:hAnsiTheme="minorHAnsi" w:cstheme="minorHAnsi"/>
          <w:iCs/>
          <w:sz w:val="24"/>
          <w:szCs w:val="24"/>
        </w:rPr>
        <w:t xml:space="preserve">proposed approach </w:t>
      </w:r>
      <w:r>
        <w:rPr>
          <w:rFonts w:asciiTheme="minorHAnsi" w:hAnsiTheme="minorHAnsi" w:cstheme="minorHAnsi"/>
          <w:iCs/>
          <w:sz w:val="24"/>
          <w:szCs w:val="24"/>
        </w:rPr>
        <w:t xml:space="preserve">and usability requirements </w:t>
      </w:r>
      <w:r w:rsidR="00301350" w:rsidRPr="00910B5F">
        <w:rPr>
          <w:rFonts w:asciiTheme="minorHAnsi" w:hAnsiTheme="minorHAnsi" w:cstheme="minorHAnsi"/>
          <w:iCs/>
          <w:sz w:val="24"/>
          <w:szCs w:val="24"/>
        </w:rPr>
        <w:t xml:space="preserve">for </w:t>
      </w:r>
      <w:r w:rsidR="0049015B">
        <w:rPr>
          <w:rFonts w:asciiTheme="minorHAnsi" w:hAnsiTheme="minorHAnsi" w:cstheme="minorHAnsi"/>
          <w:iCs/>
          <w:sz w:val="24"/>
          <w:szCs w:val="24"/>
        </w:rPr>
        <w:t>the</w:t>
      </w:r>
      <w:r w:rsidR="00301350" w:rsidRPr="00910B5F">
        <w:rPr>
          <w:rFonts w:asciiTheme="minorHAnsi" w:hAnsiTheme="minorHAnsi" w:cstheme="minorHAnsi"/>
          <w:iCs/>
          <w:sz w:val="24"/>
          <w:szCs w:val="24"/>
        </w:rPr>
        <w:t xml:space="preserve"> </w:t>
      </w:r>
      <w:r w:rsidR="004F405E">
        <w:rPr>
          <w:rFonts w:asciiTheme="minorHAnsi" w:hAnsiTheme="minorHAnsi" w:cstheme="minorHAnsi"/>
          <w:iCs/>
          <w:sz w:val="24"/>
          <w:szCs w:val="24"/>
        </w:rPr>
        <w:t>option</w:t>
      </w:r>
      <w:r>
        <w:rPr>
          <w:rFonts w:asciiTheme="minorHAnsi" w:hAnsiTheme="minorHAnsi" w:cstheme="minorHAnsi"/>
          <w:iCs/>
          <w:sz w:val="24"/>
          <w:szCs w:val="24"/>
        </w:rPr>
        <w:t xml:space="preserve">, </w:t>
      </w:r>
      <w:r w:rsidR="004F405E">
        <w:rPr>
          <w:rFonts w:asciiTheme="minorHAnsi" w:hAnsiTheme="minorHAnsi" w:cstheme="minorHAnsi"/>
          <w:iCs/>
          <w:sz w:val="24"/>
          <w:szCs w:val="24"/>
        </w:rPr>
        <w:t>in the selected state</w:t>
      </w:r>
      <w:r w:rsidR="0049015B">
        <w:rPr>
          <w:rFonts w:asciiTheme="minorHAnsi" w:hAnsiTheme="minorHAnsi" w:cstheme="minorHAnsi"/>
          <w:iCs/>
          <w:sz w:val="24"/>
          <w:szCs w:val="24"/>
        </w:rPr>
        <w:t>.</w:t>
      </w:r>
      <w:r w:rsidR="000D51BA" w:rsidRPr="00910B5F">
        <w:rPr>
          <w:rFonts w:asciiTheme="minorHAnsi" w:hAnsiTheme="minorHAnsi" w:cstheme="minorHAnsi"/>
          <w:sz w:val="24"/>
          <w:szCs w:val="24"/>
        </w:rPr>
        <w:t xml:space="preserve"> </w:t>
      </w:r>
    </w:p>
    <w:p w14:paraId="07A4108A" w14:textId="1E68F5B3" w:rsidR="000D51BA" w:rsidRPr="0037335D" w:rsidRDefault="0037335D" w:rsidP="000D51BA">
      <w:pPr>
        <w:spacing w:line="276" w:lineRule="auto"/>
        <w:ind w:right="873"/>
        <w:jc w:val="both"/>
        <w:rPr>
          <w:rFonts w:asciiTheme="minorHAnsi" w:hAnsiTheme="minorHAnsi" w:cstheme="minorHAnsi"/>
          <w:b/>
          <w:bCs/>
          <w:iCs/>
          <w:sz w:val="24"/>
          <w:szCs w:val="24"/>
        </w:rPr>
      </w:pPr>
      <w:r w:rsidRPr="0037335D">
        <w:rPr>
          <w:rFonts w:asciiTheme="minorHAnsi" w:hAnsiTheme="minorHAnsi" w:cstheme="minorHAnsi"/>
          <w:b/>
          <w:bCs/>
          <w:iCs/>
          <w:sz w:val="24"/>
          <w:szCs w:val="24"/>
        </w:rPr>
        <w:t>Task 4</w:t>
      </w:r>
      <w:r>
        <w:rPr>
          <w:rFonts w:asciiTheme="minorHAnsi" w:hAnsiTheme="minorHAnsi" w:cstheme="minorHAnsi"/>
          <w:b/>
          <w:bCs/>
          <w:iCs/>
          <w:sz w:val="24"/>
          <w:szCs w:val="24"/>
        </w:rPr>
        <w:t xml:space="preserve">.  </w:t>
      </w:r>
      <w:r w:rsidR="008B6CFC">
        <w:rPr>
          <w:rFonts w:asciiTheme="minorHAnsi" w:hAnsiTheme="minorHAnsi" w:cstheme="minorHAnsi"/>
          <w:b/>
          <w:bCs/>
          <w:iCs/>
          <w:sz w:val="24"/>
          <w:szCs w:val="24"/>
        </w:rPr>
        <w:t xml:space="preserve">Application </w:t>
      </w:r>
      <w:r>
        <w:rPr>
          <w:rFonts w:asciiTheme="minorHAnsi" w:hAnsiTheme="minorHAnsi" w:cstheme="minorHAnsi"/>
          <w:b/>
          <w:bCs/>
          <w:iCs/>
          <w:sz w:val="24"/>
          <w:szCs w:val="24"/>
        </w:rPr>
        <w:t>of the MRV approach</w:t>
      </w:r>
      <w:r w:rsidR="0049015B">
        <w:rPr>
          <w:rFonts w:asciiTheme="minorHAnsi" w:hAnsiTheme="minorHAnsi" w:cstheme="minorHAnsi"/>
          <w:b/>
          <w:bCs/>
          <w:iCs/>
          <w:sz w:val="24"/>
          <w:szCs w:val="24"/>
        </w:rPr>
        <w:t>es</w:t>
      </w:r>
      <w:r>
        <w:rPr>
          <w:rFonts w:asciiTheme="minorHAnsi" w:hAnsiTheme="minorHAnsi" w:cstheme="minorHAnsi"/>
          <w:b/>
          <w:bCs/>
          <w:iCs/>
          <w:sz w:val="24"/>
          <w:szCs w:val="24"/>
        </w:rPr>
        <w:t xml:space="preserve"> using field data</w:t>
      </w:r>
      <w:proofErr w:type="gramStart"/>
      <w:r w:rsidR="0049015B">
        <w:rPr>
          <w:rFonts w:asciiTheme="minorHAnsi" w:hAnsiTheme="minorHAnsi" w:cstheme="minorHAnsi"/>
          <w:b/>
          <w:bCs/>
          <w:iCs/>
          <w:sz w:val="24"/>
          <w:szCs w:val="24"/>
        </w:rPr>
        <w:t xml:space="preserve">, </w:t>
      </w:r>
      <w:r>
        <w:rPr>
          <w:rFonts w:asciiTheme="minorHAnsi" w:hAnsiTheme="minorHAnsi" w:cstheme="minorHAnsi"/>
          <w:b/>
          <w:bCs/>
          <w:iCs/>
          <w:sz w:val="24"/>
          <w:szCs w:val="24"/>
        </w:rPr>
        <w:t xml:space="preserve"> and</w:t>
      </w:r>
      <w:proofErr w:type="gramEnd"/>
      <w:r>
        <w:rPr>
          <w:rFonts w:asciiTheme="minorHAnsi" w:hAnsiTheme="minorHAnsi" w:cstheme="minorHAnsi"/>
          <w:b/>
          <w:bCs/>
          <w:iCs/>
          <w:sz w:val="24"/>
          <w:szCs w:val="24"/>
        </w:rPr>
        <w:t xml:space="preserve"> finalization of the reports</w:t>
      </w:r>
    </w:p>
    <w:p w14:paraId="066DABCA" w14:textId="38641A8F" w:rsidR="0037335D" w:rsidRDefault="0037335D" w:rsidP="000D51BA">
      <w:pPr>
        <w:spacing w:line="276" w:lineRule="auto"/>
        <w:ind w:right="873"/>
        <w:jc w:val="both"/>
        <w:rPr>
          <w:rFonts w:asciiTheme="minorHAnsi" w:hAnsiTheme="minorHAnsi" w:cstheme="minorHAnsi"/>
          <w:iCs/>
          <w:sz w:val="24"/>
          <w:szCs w:val="24"/>
        </w:rPr>
      </w:pPr>
    </w:p>
    <w:p w14:paraId="621D5E1B" w14:textId="71CEB0D0" w:rsidR="0037335D" w:rsidRPr="00990EAD" w:rsidRDefault="008B6CFC" w:rsidP="0037335D">
      <w:pPr>
        <w:pStyle w:val="ListParagraph"/>
        <w:widowControl/>
        <w:numPr>
          <w:ilvl w:val="0"/>
          <w:numId w:val="6"/>
        </w:numPr>
        <w:autoSpaceDE/>
        <w:autoSpaceDN/>
        <w:spacing w:line="276" w:lineRule="auto"/>
        <w:contextualSpacing/>
        <w:rPr>
          <w:rFonts w:asciiTheme="minorHAnsi" w:hAnsiTheme="minorHAnsi" w:cstheme="minorHAnsi"/>
          <w:sz w:val="24"/>
          <w:szCs w:val="24"/>
        </w:rPr>
      </w:pPr>
      <w:proofErr w:type="gramStart"/>
      <w:r>
        <w:rPr>
          <w:rFonts w:asciiTheme="minorHAnsi" w:hAnsiTheme="minorHAnsi" w:cstheme="minorHAnsi"/>
          <w:sz w:val="24"/>
          <w:szCs w:val="24"/>
        </w:rPr>
        <w:t xml:space="preserve">Apply </w:t>
      </w:r>
      <w:r w:rsidR="0037335D" w:rsidRPr="00990EAD">
        <w:rPr>
          <w:rFonts w:asciiTheme="minorHAnsi" w:hAnsiTheme="minorHAnsi" w:cstheme="minorHAnsi"/>
          <w:sz w:val="24"/>
          <w:szCs w:val="24"/>
        </w:rPr>
        <w:t xml:space="preserve"> the</w:t>
      </w:r>
      <w:proofErr w:type="gramEnd"/>
      <w:r w:rsidR="0037335D" w:rsidRPr="00990EAD">
        <w:rPr>
          <w:rFonts w:asciiTheme="minorHAnsi" w:hAnsiTheme="minorHAnsi" w:cstheme="minorHAnsi"/>
          <w:sz w:val="24"/>
          <w:szCs w:val="24"/>
        </w:rPr>
        <w:t xml:space="preserve"> MRV frameworks (D2.1 and D2.2) using the available field data.</w:t>
      </w:r>
    </w:p>
    <w:p w14:paraId="13D4DA46" w14:textId="0FC598F9" w:rsidR="0037335D" w:rsidRPr="00990EAD" w:rsidRDefault="0037335D" w:rsidP="0037335D">
      <w:pPr>
        <w:pStyle w:val="ListParagraph"/>
        <w:widowControl/>
        <w:numPr>
          <w:ilvl w:val="0"/>
          <w:numId w:val="6"/>
        </w:numPr>
        <w:autoSpaceDE/>
        <w:autoSpaceDN/>
        <w:spacing w:line="276" w:lineRule="auto"/>
        <w:contextualSpacing/>
        <w:rPr>
          <w:rFonts w:asciiTheme="minorHAnsi" w:hAnsiTheme="minorHAnsi" w:cstheme="minorHAnsi"/>
          <w:sz w:val="24"/>
          <w:szCs w:val="24"/>
        </w:rPr>
      </w:pPr>
      <w:r w:rsidRPr="00990EAD">
        <w:rPr>
          <w:rFonts w:asciiTheme="minorHAnsi" w:hAnsiTheme="minorHAnsi" w:cstheme="minorHAnsi"/>
          <w:sz w:val="24"/>
          <w:szCs w:val="24"/>
        </w:rPr>
        <w:t>Organize  consultations</w:t>
      </w:r>
      <w:r w:rsidR="00991153">
        <w:rPr>
          <w:rFonts w:asciiTheme="minorHAnsi" w:hAnsiTheme="minorHAnsi" w:cstheme="minorHAnsi"/>
          <w:sz w:val="24"/>
          <w:szCs w:val="24"/>
        </w:rPr>
        <w:t xml:space="preserve"> (in small groups/ meetings/ workshop as appropriate) </w:t>
      </w:r>
      <w:r w:rsidRPr="00990EAD">
        <w:rPr>
          <w:rFonts w:asciiTheme="minorHAnsi" w:hAnsiTheme="minorHAnsi" w:cstheme="minorHAnsi"/>
          <w:sz w:val="24"/>
          <w:szCs w:val="24"/>
        </w:rPr>
        <w:t xml:space="preserve"> with key government stakeholders</w:t>
      </w:r>
      <w:r w:rsidR="00991153">
        <w:rPr>
          <w:rFonts w:asciiTheme="minorHAnsi" w:hAnsiTheme="minorHAnsi" w:cstheme="minorHAnsi"/>
          <w:sz w:val="24"/>
          <w:szCs w:val="24"/>
        </w:rPr>
        <w:t xml:space="preserve"> and others</w:t>
      </w:r>
      <w:r w:rsidRPr="00990EAD">
        <w:rPr>
          <w:rFonts w:asciiTheme="minorHAnsi" w:hAnsiTheme="minorHAnsi" w:cstheme="minorHAnsi"/>
          <w:sz w:val="24"/>
          <w:szCs w:val="24"/>
        </w:rPr>
        <w:t xml:space="preserve"> to get feedback on the recommendations included in draft reports D2.1, D2.2, D3.1 and D3.2</w:t>
      </w:r>
    </w:p>
    <w:p w14:paraId="67C67676" w14:textId="66E81CD0" w:rsidR="0037335D" w:rsidRPr="00990EAD" w:rsidRDefault="0037335D" w:rsidP="0037335D">
      <w:pPr>
        <w:pStyle w:val="ListParagraph"/>
        <w:widowControl/>
        <w:numPr>
          <w:ilvl w:val="0"/>
          <w:numId w:val="6"/>
        </w:numPr>
        <w:autoSpaceDE/>
        <w:autoSpaceDN/>
        <w:spacing w:line="276" w:lineRule="auto"/>
        <w:contextualSpacing/>
        <w:rPr>
          <w:rFonts w:asciiTheme="minorHAnsi" w:hAnsiTheme="minorHAnsi" w:cstheme="minorHAnsi"/>
          <w:sz w:val="24"/>
          <w:szCs w:val="24"/>
        </w:rPr>
      </w:pPr>
      <w:r w:rsidRPr="00990EAD">
        <w:rPr>
          <w:rFonts w:asciiTheme="minorHAnsi" w:hAnsiTheme="minorHAnsi" w:cstheme="minorHAnsi"/>
          <w:sz w:val="24"/>
          <w:szCs w:val="24"/>
        </w:rPr>
        <w:t xml:space="preserve">Assess the feedback and </w:t>
      </w:r>
      <w:proofErr w:type="spellStart"/>
      <w:r w:rsidRPr="00990EAD">
        <w:rPr>
          <w:rFonts w:asciiTheme="minorHAnsi" w:hAnsiTheme="minorHAnsi" w:cstheme="minorHAnsi"/>
          <w:sz w:val="24"/>
          <w:szCs w:val="24"/>
        </w:rPr>
        <w:t>finalise</w:t>
      </w:r>
      <w:proofErr w:type="spellEnd"/>
      <w:r w:rsidRPr="00990EAD">
        <w:rPr>
          <w:rFonts w:asciiTheme="minorHAnsi" w:hAnsiTheme="minorHAnsi" w:cstheme="minorHAnsi"/>
          <w:sz w:val="24"/>
          <w:szCs w:val="24"/>
        </w:rPr>
        <w:t xml:space="preserve"> the reports.</w:t>
      </w:r>
    </w:p>
    <w:p w14:paraId="43BB6E33" w14:textId="51852B36" w:rsidR="0037335D" w:rsidRPr="00990EAD" w:rsidRDefault="00990EAD" w:rsidP="0037335D">
      <w:pPr>
        <w:pStyle w:val="ListParagraph"/>
        <w:widowControl/>
        <w:numPr>
          <w:ilvl w:val="0"/>
          <w:numId w:val="6"/>
        </w:numPr>
        <w:autoSpaceDE/>
        <w:autoSpaceDN/>
        <w:spacing w:line="276" w:lineRule="auto"/>
        <w:contextualSpacing/>
        <w:rPr>
          <w:rFonts w:asciiTheme="minorHAnsi" w:hAnsiTheme="minorHAnsi" w:cstheme="minorHAnsi"/>
          <w:sz w:val="24"/>
          <w:szCs w:val="24"/>
        </w:rPr>
      </w:pPr>
      <w:r w:rsidRPr="00990EAD">
        <w:rPr>
          <w:rFonts w:asciiTheme="minorHAnsi" w:hAnsiTheme="minorHAnsi" w:cstheme="minorHAnsi"/>
          <w:sz w:val="24"/>
          <w:szCs w:val="24"/>
        </w:rPr>
        <w:lastRenderedPageBreak/>
        <w:t xml:space="preserve">Prepare final report for each  option (by combining D2.1 with D3.1; and D2.2 with D3.2), and including results from </w:t>
      </w:r>
      <w:r w:rsidR="00B06D7B">
        <w:rPr>
          <w:rFonts w:asciiTheme="minorHAnsi" w:hAnsiTheme="minorHAnsi" w:cstheme="minorHAnsi"/>
          <w:sz w:val="24"/>
          <w:szCs w:val="24"/>
        </w:rPr>
        <w:t xml:space="preserve">application of </w:t>
      </w:r>
      <w:r w:rsidRPr="00990EAD">
        <w:rPr>
          <w:rFonts w:asciiTheme="minorHAnsi" w:hAnsiTheme="minorHAnsi" w:cstheme="minorHAnsi"/>
          <w:sz w:val="24"/>
          <w:szCs w:val="24"/>
        </w:rPr>
        <w:t>the field data</w:t>
      </w:r>
    </w:p>
    <w:p w14:paraId="735B9FEF" w14:textId="2009908B" w:rsidR="0037335D" w:rsidRPr="00990EAD" w:rsidRDefault="0037335D" w:rsidP="000D51BA">
      <w:pPr>
        <w:spacing w:line="276" w:lineRule="auto"/>
        <w:ind w:right="873"/>
        <w:jc w:val="both"/>
        <w:rPr>
          <w:rFonts w:asciiTheme="minorHAnsi" w:hAnsiTheme="minorHAnsi" w:cstheme="minorHAnsi"/>
          <w:iCs/>
          <w:sz w:val="24"/>
          <w:szCs w:val="24"/>
        </w:rPr>
      </w:pPr>
    </w:p>
    <w:p w14:paraId="29FAD6A0" w14:textId="2A8A43BA" w:rsidR="00990EAD" w:rsidRDefault="00990EAD" w:rsidP="000D51BA">
      <w:pPr>
        <w:spacing w:line="276" w:lineRule="auto"/>
        <w:ind w:right="873"/>
        <w:jc w:val="both"/>
        <w:rPr>
          <w:rFonts w:asciiTheme="minorHAnsi" w:hAnsiTheme="minorHAnsi" w:cstheme="minorHAnsi"/>
          <w:iCs/>
          <w:sz w:val="24"/>
          <w:szCs w:val="24"/>
        </w:rPr>
      </w:pPr>
      <w:r w:rsidRPr="0029541E">
        <w:rPr>
          <w:rFonts w:asciiTheme="minorHAnsi" w:hAnsiTheme="minorHAnsi" w:cstheme="minorHAnsi"/>
          <w:iCs/>
          <w:sz w:val="24"/>
          <w:szCs w:val="24"/>
        </w:rPr>
        <w:t>Deliverable:  D</w:t>
      </w:r>
      <w:r w:rsidR="0029541E">
        <w:rPr>
          <w:rFonts w:asciiTheme="minorHAnsi" w:hAnsiTheme="minorHAnsi" w:cstheme="minorHAnsi"/>
          <w:iCs/>
          <w:sz w:val="24"/>
          <w:szCs w:val="24"/>
        </w:rPr>
        <w:t>4</w:t>
      </w:r>
      <w:r w:rsidRPr="0029541E">
        <w:rPr>
          <w:rFonts w:asciiTheme="minorHAnsi" w:hAnsiTheme="minorHAnsi" w:cstheme="minorHAnsi"/>
          <w:iCs/>
          <w:sz w:val="24"/>
          <w:szCs w:val="24"/>
        </w:rPr>
        <w:t>.1 and D</w:t>
      </w:r>
      <w:r w:rsidR="0029541E">
        <w:rPr>
          <w:rFonts w:asciiTheme="minorHAnsi" w:hAnsiTheme="minorHAnsi" w:cstheme="minorHAnsi"/>
          <w:iCs/>
          <w:sz w:val="24"/>
          <w:szCs w:val="24"/>
        </w:rPr>
        <w:t>4</w:t>
      </w:r>
      <w:r w:rsidRPr="0029541E">
        <w:rPr>
          <w:rFonts w:asciiTheme="minorHAnsi" w:hAnsiTheme="minorHAnsi" w:cstheme="minorHAnsi"/>
          <w:iCs/>
          <w:sz w:val="24"/>
          <w:szCs w:val="24"/>
        </w:rPr>
        <w:t xml:space="preserve">.2 </w:t>
      </w:r>
      <w:proofErr w:type="gramStart"/>
      <w:r w:rsidRPr="0029541E">
        <w:rPr>
          <w:rFonts w:asciiTheme="minorHAnsi" w:hAnsiTheme="minorHAnsi" w:cstheme="minorHAnsi"/>
          <w:iCs/>
          <w:sz w:val="24"/>
          <w:szCs w:val="24"/>
        </w:rPr>
        <w:t>-  Final</w:t>
      </w:r>
      <w:proofErr w:type="gramEnd"/>
      <w:r w:rsidRPr="0029541E">
        <w:rPr>
          <w:rFonts w:asciiTheme="minorHAnsi" w:hAnsiTheme="minorHAnsi" w:cstheme="minorHAnsi"/>
          <w:iCs/>
          <w:sz w:val="24"/>
          <w:szCs w:val="24"/>
        </w:rPr>
        <w:t xml:space="preserve"> Reports for both options</w:t>
      </w:r>
    </w:p>
    <w:p w14:paraId="1555040D" w14:textId="0BDE1E69" w:rsidR="00991153" w:rsidRPr="00910B5F" w:rsidRDefault="00991153" w:rsidP="000D51BA">
      <w:pPr>
        <w:spacing w:line="276" w:lineRule="auto"/>
        <w:ind w:right="873"/>
        <w:jc w:val="both"/>
        <w:rPr>
          <w:rFonts w:asciiTheme="minorHAnsi" w:hAnsiTheme="minorHAnsi" w:cstheme="minorHAnsi"/>
          <w:iCs/>
          <w:sz w:val="24"/>
          <w:szCs w:val="24"/>
        </w:rPr>
      </w:pPr>
      <w:r>
        <w:rPr>
          <w:rFonts w:asciiTheme="minorHAnsi" w:hAnsiTheme="minorHAnsi" w:cstheme="minorHAnsi"/>
          <w:iCs/>
          <w:sz w:val="24"/>
          <w:szCs w:val="24"/>
        </w:rPr>
        <w:tab/>
      </w:r>
      <w:r>
        <w:rPr>
          <w:rFonts w:asciiTheme="minorHAnsi" w:hAnsiTheme="minorHAnsi" w:cstheme="minorHAnsi"/>
          <w:iCs/>
          <w:sz w:val="24"/>
          <w:szCs w:val="24"/>
        </w:rPr>
        <w:tab/>
        <w:t>D4.3</w:t>
      </w:r>
      <w:proofErr w:type="gramStart"/>
      <w:r>
        <w:rPr>
          <w:rFonts w:asciiTheme="minorHAnsi" w:hAnsiTheme="minorHAnsi" w:cstheme="minorHAnsi"/>
          <w:iCs/>
          <w:sz w:val="24"/>
          <w:szCs w:val="24"/>
        </w:rPr>
        <w:t>-  A</w:t>
      </w:r>
      <w:proofErr w:type="gramEnd"/>
      <w:r>
        <w:rPr>
          <w:rFonts w:asciiTheme="minorHAnsi" w:hAnsiTheme="minorHAnsi" w:cstheme="minorHAnsi"/>
          <w:iCs/>
          <w:sz w:val="24"/>
          <w:szCs w:val="24"/>
        </w:rPr>
        <w:t xml:space="preserve"> short report on key points from  consultations </w:t>
      </w:r>
    </w:p>
    <w:p w14:paraId="55536B35" w14:textId="77777777" w:rsidR="00990EAD" w:rsidRDefault="00990EAD" w:rsidP="00DF291F">
      <w:pPr>
        <w:spacing w:line="276" w:lineRule="auto"/>
        <w:jc w:val="both"/>
        <w:rPr>
          <w:rFonts w:asciiTheme="minorHAnsi" w:hAnsiTheme="minorHAnsi" w:cstheme="minorHAnsi"/>
          <w:b/>
          <w:bCs/>
          <w:sz w:val="24"/>
          <w:szCs w:val="24"/>
        </w:rPr>
      </w:pPr>
    </w:p>
    <w:p w14:paraId="6FCA1FC5" w14:textId="443103F6" w:rsidR="00121E1E" w:rsidRPr="00DF291F" w:rsidRDefault="001E3CC4" w:rsidP="00DF291F">
      <w:pPr>
        <w:spacing w:line="276" w:lineRule="auto"/>
        <w:jc w:val="both"/>
        <w:rPr>
          <w:rFonts w:asciiTheme="minorHAnsi" w:hAnsiTheme="minorHAnsi" w:cstheme="minorHAnsi"/>
          <w:color w:val="00B050"/>
          <w:sz w:val="24"/>
          <w:szCs w:val="24"/>
        </w:rPr>
      </w:pPr>
      <w:r w:rsidRPr="00910B5F">
        <w:rPr>
          <w:rFonts w:asciiTheme="minorHAnsi" w:hAnsiTheme="minorHAnsi" w:cstheme="minorHAnsi"/>
          <w:b/>
          <w:bCs/>
          <w:sz w:val="24"/>
          <w:szCs w:val="24"/>
        </w:rPr>
        <w:t xml:space="preserve">Task </w:t>
      </w:r>
      <w:r w:rsidR="00990EAD">
        <w:rPr>
          <w:rFonts w:asciiTheme="minorHAnsi" w:hAnsiTheme="minorHAnsi" w:cstheme="minorHAnsi"/>
          <w:b/>
          <w:bCs/>
          <w:sz w:val="24"/>
          <w:szCs w:val="24"/>
        </w:rPr>
        <w:t>5</w:t>
      </w:r>
      <w:r w:rsidR="00121E1E" w:rsidRPr="00910B5F">
        <w:rPr>
          <w:rFonts w:asciiTheme="minorHAnsi" w:hAnsiTheme="minorHAnsi" w:cstheme="minorHAnsi"/>
          <w:b/>
          <w:bCs/>
          <w:sz w:val="24"/>
          <w:szCs w:val="24"/>
        </w:rPr>
        <w:t xml:space="preserve"> – </w:t>
      </w:r>
      <w:r w:rsidR="00300194">
        <w:rPr>
          <w:rFonts w:asciiTheme="minorHAnsi" w:hAnsiTheme="minorHAnsi" w:cstheme="minorHAnsi"/>
          <w:b/>
          <w:bCs/>
          <w:sz w:val="24"/>
          <w:szCs w:val="24"/>
        </w:rPr>
        <w:t>Stakeholders' c</w:t>
      </w:r>
      <w:r w:rsidR="00121E1E" w:rsidRPr="00910B5F">
        <w:rPr>
          <w:rFonts w:asciiTheme="minorHAnsi" w:hAnsiTheme="minorHAnsi" w:cstheme="minorHAnsi"/>
          <w:b/>
          <w:bCs/>
          <w:sz w:val="24"/>
          <w:szCs w:val="24"/>
        </w:rPr>
        <w:t>onsultation</w:t>
      </w:r>
      <w:r w:rsidR="0092535A" w:rsidRPr="00910B5F">
        <w:rPr>
          <w:rFonts w:asciiTheme="minorHAnsi" w:hAnsiTheme="minorHAnsi" w:cstheme="minorHAnsi"/>
          <w:b/>
          <w:bCs/>
          <w:sz w:val="24"/>
          <w:szCs w:val="24"/>
        </w:rPr>
        <w:t xml:space="preserve">s, </w:t>
      </w:r>
      <w:r w:rsidR="00300194">
        <w:rPr>
          <w:rFonts w:asciiTheme="minorHAnsi" w:hAnsiTheme="minorHAnsi" w:cstheme="minorHAnsi"/>
          <w:b/>
          <w:bCs/>
          <w:sz w:val="24"/>
          <w:szCs w:val="24"/>
        </w:rPr>
        <w:t>c</w:t>
      </w:r>
      <w:r w:rsidR="00121E1E" w:rsidRPr="00910B5F">
        <w:rPr>
          <w:rFonts w:asciiTheme="minorHAnsi" w:hAnsiTheme="minorHAnsi" w:cstheme="minorHAnsi"/>
          <w:b/>
          <w:bCs/>
          <w:sz w:val="24"/>
          <w:szCs w:val="24"/>
        </w:rPr>
        <w:t xml:space="preserve">apacity </w:t>
      </w:r>
      <w:r w:rsidR="00300194">
        <w:rPr>
          <w:rFonts w:asciiTheme="minorHAnsi" w:hAnsiTheme="minorHAnsi" w:cstheme="minorHAnsi"/>
          <w:b/>
          <w:bCs/>
          <w:sz w:val="24"/>
          <w:szCs w:val="24"/>
        </w:rPr>
        <w:t>b</w:t>
      </w:r>
      <w:r w:rsidR="001F32A3" w:rsidRPr="00910B5F">
        <w:rPr>
          <w:rFonts w:asciiTheme="minorHAnsi" w:hAnsiTheme="minorHAnsi" w:cstheme="minorHAnsi"/>
          <w:b/>
          <w:bCs/>
          <w:sz w:val="24"/>
          <w:szCs w:val="24"/>
        </w:rPr>
        <w:t>uilding</w:t>
      </w:r>
      <w:proofErr w:type="gramStart"/>
      <w:r w:rsidR="001F32A3" w:rsidRPr="00910B5F">
        <w:rPr>
          <w:rFonts w:asciiTheme="minorHAnsi" w:hAnsiTheme="minorHAnsi" w:cstheme="minorHAnsi"/>
          <w:b/>
          <w:bCs/>
          <w:sz w:val="24"/>
          <w:szCs w:val="24"/>
        </w:rPr>
        <w:t xml:space="preserve">, </w:t>
      </w:r>
      <w:r w:rsidR="0092535A" w:rsidRPr="00910B5F">
        <w:rPr>
          <w:rFonts w:asciiTheme="minorHAnsi" w:hAnsiTheme="minorHAnsi" w:cstheme="minorHAnsi"/>
          <w:b/>
          <w:bCs/>
          <w:sz w:val="24"/>
          <w:szCs w:val="24"/>
        </w:rPr>
        <w:t xml:space="preserve"> </w:t>
      </w:r>
      <w:r w:rsidR="00300194">
        <w:rPr>
          <w:rFonts w:asciiTheme="minorHAnsi" w:hAnsiTheme="minorHAnsi" w:cstheme="minorHAnsi"/>
          <w:b/>
          <w:bCs/>
          <w:sz w:val="24"/>
          <w:szCs w:val="24"/>
        </w:rPr>
        <w:t>d</w:t>
      </w:r>
      <w:r w:rsidR="0092535A" w:rsidRPr="00910B5F">
        <w:rPr>
          <w:rFonts w:asciiTheme="minorHAnsi" w:hAnsiTheme="minorHAnsi" w:cstheme="minorHAnsi"/>
          <w:b/>
          <w:bCs/>
          <w:sz w:val="24"/>
          <w:szCs w:val="24"/>
        </w:rPr>
        <w:t>issemination</w:t>
      </w:r>
      <w:proofErr w:type="gramEnd"/>
      <w:r w:rsidR="001F32A3" w:rsidRPr="00910B5F">
        <w:rPr>
          <w:rFonts w:asciiTheme="minorHAnsi" w:hAnsiTheme="minorHAnsi" w:cstheme="minorHAnsi"/>
          <w:b/>
          <w:bCs/>
          <w:sz w:val="24"/>
          <w:szCs w:val="24"/>
        </w:rPr>
        <w:t xml:space="preserve"> and </w:t>
      </w:r>
      <w:r w:rsidR="00300194">
        <w:rPr>
          <w:rFonts w:asciiTheme="minorHAnsi" w:hAnsiTheme="minorHAnsi" w:cstheme="minorHAnsi"/>
          <w:b/>
          <w:bCs/>
          <w:sz w:val="24"/>
          <w:szCs w:val="24"/>
        </w:rPr>
        <w:t>l</w:t>
      </w:r>
      <w:r w:rsidR="00307FD8">
        <w:rPr>
          <w:rFonts w:asciiTheme="minorHAnsi" w:hAnsiTheme="minorHAnsi" w:cstheme="minorHAnsi"/>
          <w:b/>
          <w:bCs/>
          <w:sz w:val="24"/>
          <w:szCs w:val="24"/>
        </w:rPr>
        <w:t xml:space="preserve">essons </w:t>
      </w:r>
      <w:r w:rsidR="00300194">
        <w:rPr>
          <w:rFonts w:asciiTheme="minorHAnsi" w:hAnsiTheme="minorHAnsi" w:cstheme="minorHAnsi"/>
          <w:b/>
          <w:bCs/>
          <w:sz w:val="24"/>
          <w:szCs w:val="24"/>
        </w:rPr>
        <w:t>le</w:t>
      </w:r>
      <w:r w:rsidR="001F32A3" w:rsidRPr="00910B5F">
        <w:rPr>
          <w:rFonts w:asciiTheme="minorHAnsi" w:hAnsiTheme="minorHAnsi" w:cstheme="minorHAnsi"/>
          <w:b/>
          <w:bCs/>
          <w:sz w:val="24"/>
          <w:szCs w:val="24"/>
        </w:rPr>
        <w:t>arnt</w:t>
      </w:r>
    </w:p>
    <w:p w14:paraId="3831ACD2" w14:textId="77777777" w:rsidR="00121E1E" w:rsidRPr="00DF291F" w:rsidRDefault="00121E1E" w:rsidP="00DF291F">
      <w:pPr>
        <w:spacing w:line="276" w:lineRule="auto"/>
        <w:jc w:val="both"/>
        <w:rPr>
          <w:rFonts w:asciiTheme="minorHAnsi" w:hAnsiTheme="minorHAnsi" w:cstheme="minorHAnsi"/>
          <w:color w:val="00B050"/>
          <w:sz w:val="24"/>
          <w:szCs w:val="24"/>
        </w:rPr>
      </w:pPr>
    </w:p>
    <w:p w14:paraId="64BFCFA0" w14:textId="420E9AAE" w:rsidR="00121E1E" w:rsidRPr="00DF291F" w:rsidRDefault="00931BFD" w:rsidP="00DF291F">
      <w:pPr>
        <w:spacing w:line="276" w:lineRule="auto"/>
        <w:jc w:val="both"/>
        <w:rPr>
          <w:rFonts w:asciiTheme="minorHAnsi" w:hAnsiTheme="minorHAnsi" w:cstheme="minorHAnsi"/>
          <w:sz w:val="24"/>
          <w:szCs w:val="24"/>
        </w:rPr>
      </w:pPr>
      <w:r>
        <w:rPr>
          <w:rFonts w:asciiTheme="minorHAnsi" w:hAnsiTheme="minorHAnsi" w:cstheme="minorHAnsi"/>
          <w:sz w:val="24"/>
          <w:szCs w:val="24"/>
        </w:rPr>
        <w:t>The opportunity for consultation d</w:t>
      </w:r>
      <w:r w:rsidR="0049015B">
        <w:rPr>
          <w:rFonts w:asciiTheme="minorHAnsi" w:hAnsiTheme="minorHAnsi" w:cstheme="minorHAnsi"/>
          <w:sz w:val="24"/>
          <w:szCs w:val="24"/>
        </w:rPr>
        <w:t xml:space="preserve">uring </w:t>
      </w:r>
      <w:r w:rsidR="00A30792">
        <w:rPr>
          <w:rFonts w:asciiTheme="minorHAnsi" w:hAnsiTheme="minorHAnsi" w:cstheme="minorHAnsi"/>
          <w:sz w:val="24"/>
          <w:szCs w:val="24"/>
        </w:rPr>
        <w:t xml:space="preserve">the </w:t>
      </w:r>
      <w:r w:rsidR="0049015B">
        <w:rPr>
          <w:rFonts w:asciiTheme="minorHAnsi" w:hAnsiTheme="minorHAnsi" w:cstheme="minorHAnsi"/>
          <w:sz w:val="24"/>
          <w:szCs w:val="24"/>
        </w:rPr>
        <w:t>finalization of t</w:t>
      </w:r>
      <w:r w:rsidR="00121E1E" w:rsidRPr="00DF291F">
        <w:rPr>
          <w:rFonts w:asciiTheme="minorHAnsi" w:hAnsiTheme="minorHAnsi" w:cstheme="minorHAnsi"/>
          <w:sz w:val="24"/>
          <w:szCs w:val="24"/>
        </w:rPr>
        <w:t xml:space="preserve">he recommendations developed </w:t>
      </w:r>
      <w:r w:rsidR="0092535A" w:rsidRPr="00DF291F">
        <w:rPr>
          <w:rFonts w:asciiTheme="minorHAnsi" w:hAnsiTheme="minorHAnsi" w:cstheme="minorHAnsi"/>
          <w:sz w:val="24"/>
          <w:szCs w:val="24"/>
        </w:rPr>
        <w:t xml:space="preserve">for </w:t>
      </w:r>
      <w:r w:rsidR="0092535A" w:rsidRPr="002F6595">
        <w:rPr>
          <w:rFonts w:asciiTheme="minorHAnsi" w:hAnsiTheme="minorHAnsi" w:cstheme="minorHAnsi"/>
          <w:sz w:val="24"/>
          <w:szCs w:val="24"/>
        </w:rPr>
        <w:t>MRV approaches (</w:t>
      </w:r>
      <w:r>
        <w:rPr>
          <w:rFonts w:asciiTheme="minorHAnsi" w:hAnsiTheme="minorHAnsi" w:cstheme="minorHAnsi"/>
          <w:sz w:val="24"/>
          <w:szCs w:val="24"/>
        </w:rPr>
        <w:t>Task 4</w:t>
      </w:r>
      <w:proofErr w:type="gramStart"/>
      <w:r>
        <w:rPr>
          <w:rFonts w:asciiTheme="minorHAnsi" w:hAnsiTheme="minorHAnsi" w:cstheme="minorHAnsi"/>
          <w:sz w:val="24"/>
          <w:szCs w:val="24"/>
        </w:rPr>
        <w:t xml:space="preserve">) </w:t>
      </w:r>
      <w:r w:rsidR="00121E1E" w:rsidRPr="00847816">
        <w:rPr>
          <w:rFonts w:asciiTheme="minorHAnsi" w:hAnsiTheme="minorHAnsi" w:cstheme="minorHAnsi"/>
          <w:sz w:val="24"/>
          <w:szCs w:val="24"/>
        </w:rPr>
        <w:t xml:space="preserve"> will</w:t>
      </w:r>
      <w:proofErr w:type="gramEnd"/>
      <w:r w:rsidR="00121E1E" w:rsidRPr="00847816">
        <w:rPr>
          <w:rFonts w:asciiTheme="minorHAnsi" w:hAnsiTheme="minorHAnsi" w:cstheme="minorHAnsi"/>
          <w:sz w:val="24"/>
          <w:szCs w:val="24"/>
        </w:rPr>
        <w:t xml:space="preserve"> be used to build </w:t>
      </w:r>
      <w:r w:rsidR="00552181" w:rsidRPr="00847816">
        <w:rPr>
          <w:rFonts w:asciiTheme="minorHAnsi" w:hAnsiTheme="minorHAnsi" w:cstheme="minorHAnsi"/>
          <w:sz w:val="24"/>
          <w:szCs w:val="24"/>
        </w:rPr>
        <w:t xml:space="preserve">the </w:t>
      </w:r>
      <w:r w:rsidR="00121E1E" w:rsidRPr="00847816">
        <w:rPr>
          <w:rFonts w:asciiTheme="minorHAnsi" w:hAnsiTheme="minorHAnsi" w:cstheme="minorHAnsi"/>
          <w:sz w:val="24"/>
          <w:szCs w:val="24"/>
        </w:rPr>
        <w:t>capacity of key</w:t>
      </w:r>
      <w:r w:rsidR="00121E1E" w:rsidRPr="00DF291F">
        <w:rPr>
          <w:rFonts w:asciiTheme="minorHAnsi" w:hAnsiTheme="minorHAnsi" w:cstheme="minorHAnsi"/>
          <w:sz w:val="24"/>
          <w:szCs w:val="24"/>
        </w:rPr>
        <w:t xml:space="preserve"> stakeholders on </w:t>
      </w:r>
      <w:r w:rsidR="00552181">
        <w:rPr>
          <w:rFonts w:asciiTheme="minorHAnsi" w:hAnsiTheme="minorHAnsi" w:cstheme="minorHAnsi"/>
          <w:sz w:val="24"/>
          <w:szCs w:val="24"/>
        </w:rPr>
        <w:t xml:space="preserve">the </w:t>
      </w:r>
      <w:r w:rsidR="00121E1E" w:rsidRPr="00DF291F">
        <w:rPr>
          <w:rFonts w:asciiTheme="minorHAnsi" w:hAnsiTheme="minorHAnsi" w:cstheme="minorHAnsi"/>
          <w:sz w:val="24"/>
          <w:szCs w:val="24"/>
        </w:rPr>
        <w:t>use of these approaches. The consultations on the approaches with the key government entities</w:t>
      </w:r>
      <w:r w:rsidR="00307FD8">
        <w:rPr>
          <w:rFonts w:asciiTheme="minorHAnsi" w:hAnsiTheme="minorHAnsi" w:cstheme="minorHAnsi"/>
          <w:sz w:val="24"/>
          <w:szCs w:val="24"/>
        </w:rPr>
        <w:t xml:space="preserve"> and other stakeholders</w:t>
      </w:r>
      <w:r w:rsidR="00121E1E" w:rsidRPr="00DF291F">
        <w:rPr>
          <w:rFonts w:asciiTheme="minorHAnsi" w:hAnsiTheme="minorHAnsi" w:cstheme="minorHAnsi"/>
          <w:sz w:val="24"/>
          <w:szCs w:val="24"/>
        </w:rPr>
        <w:t xml:space="preserve"> </w:t>
      </w:r>
      <w:r w:rsidR="00307FD8">
        <w:rPr>
          <w:rFonts w:asciiTheme="minorHAnsi" w:hAnsiTheme="minorHAnsi" w:cstheme="minorHAnsi"/>
          <w:sz w:val="24"/>
          <w:szCs w:val="24"/>
        </w:rPr>
        <w:t xml:space="preserve">in the state/s </w:t>
      </w:r>
      <w:r>
        <w:rPr>
          <w:rFonts w:asciiTheme="minorHAnsi" w:hAnsiTheme="minorHAnsi" w:cstheme="minorHAnsi"/>
          <w:sz w:val="24"/>
          <w:szCs w:val="24"/>
        </w:rPr>
        <w:t>can</w:t>
      </w:r>
      <w:r w:rsidR="00121E1E" w:rsidRPr="00DF291F">
        <w:rPr>
          <w:rFonts w:asciiTheme="minorHAnsi" w:hAnsiTheme="minorHAnsi" w:cstheme="minorHAnsi"/>
          <w:sz w:val="24"/>
          <w:szCs w:val="24"/>
        </w:rPr>
        <w:t xml:space="preserve"> start after the first draft of </w:t>
      </w:r>
      <w:r w:rsidR="00552181">
        <w:rPr>
          <w:rFonts w:asciiTheme="minorHAnsi" w:hAnsiTheme="minorHAnsi" w:cstheme="minorHAnsi"/>
          <w:sz w:val="24"/>
          <w:szCs w:val="24"/>
        </w:rPr>
        <w:t xml:space="preserve">the </w:t>
      </w:r>
      <w:r w:rsidR="00121E1E" w:rsidRPr="00DF291F">
        <w:rPr>
          <w:rFonts w:asciiTheme="minorHAnsi" w:hAnsiTheme="minorHAnsi" w:cstheme="minorHAnsi"/>
          <w:sz w:val="24"/>
          <w:szCs w:val="24"/>
        </w:rPr>
        <w:t>report</w:t>
      </w:r>
      <w:r w:rsidR="00307FD8">
        <w:rPr>
          <w:rFonts w:asciiTheme="minorHAnsi" w:hAnsiTheme="minorHAnsi" w:cstheme="minorHAnsi"/>
          <w:sz w:val="24"/>
          <w:szCs w:val="24"/>
        </w:rPr>
        <w:t>s</w:t>
      </w:r>
      <w:r w:rsidR="00121E1E" w:rsidRPr="00DF291F">
        <w:rPr>
          <w:rFonts w:asciiTheme="minorHAnsi" w:hAnsiTheme="minorHAnsi" w:cstheme="minorHAnsi"/>
          <w:sz w:val="24"/>
          <w:szCs w:val="24"/>
        </w:rPr>
        <w:t xml:space="preserve"> </w:t>
      </w:r>
      <w:r w:rsidR="00307FD8">
        <w:rPr>
          <w:rFonts w:asciiTheme="minorHAnsi" w:hAnsiTheme="minorHAnsi" w:cstheme="minorHAnsi"/>
          <w:sz w:val="24"/>
          <w:szCs w:val="24"/>
        </w:rPr>
        <w:t xml:space="preserve">from </w:t>
      </w:r>
      <w:r w:rsidR="003A4EAF" w:rsidRPr="00DF291F">
        <w:rPr>
          <w:rFonts w:asciiTheme="minorHAnsi" w:hAnsiTheme="minorHAnsi" w:cstheme="minorHAnsi"/>
          <w:sz w:val="24"/>
          <w:szCs w:val="24"/>
        </w:rPr>
        <w:t xml:space="preserve">Task </w:t>
      </w:r>
      <w:r w:rsidR="00307FD8">
        <w:rPr>
          <w:rFonts w:asciiTheme="minorHAnsi" w:hAnsiTheme="minorHAnsi" w:cstheme="minorHAnsi"/>
          <w:sz w:val="24"/>
          <w:szCs w:val="24"/>
        </w:rPr>
        <w:t>2 and Task 3 are</w:t>
      </w:r>
      <w:r w:rsidR="00121E1E" w:rsidRPr="00DF291F">
        <w:rPr>
          <w:rFonts w:asciiTheme="minorHAnsi" w:hAnsiTheme="minorHAnsi" w:cstheme="minorHAnsi"/>
          <w:sz w:val="24"/>
          <w:szCs w:val="24"/>
        </w:rPr>
        <w:t xml:space="preserve"> ready for undertaking consultations.</w:t>
      </w:r>
    </w:p>
    <w:p w14:paraId="2D8D1713" w14:textId="77777777" w:rsidR="001F32A3" w:rsidRPr="00DF291F" w:rsidRDefault="001F32A3" w:rsidP="00DF291F">
      <w:pPr>
        <w:spacing w:line="276" w:lineRule="auto"/>
        <w:jc w:val="both"/>
        <w:rPr>
          <w:rFonts w:asciiTheme="minorHAnsi" w:hAnsiTheme="minorHAnsi" w:cstheme="minorHAnsi"/>
          <w:sz w:val="24"/>
          <w:szCs w:val="24"/>
        </w:rPr>
      </w:pPr>
    </w:p>
    <w:p w14:paraId="18BB079A" w14:textId="13284C78" w:rsidR="00121E1E" w:rsidRPr="0029541E" w:rsidRDefault="003A4EAF" w:rsidP="00DF291F">
      <w:pPr>
        <w:spacing w:line="276" w:lineRule="auto"/>
        <w:jc w:val="both"/>
        <w:rPr>
          <w:rFonts w:asciiTheme="minorHAnsi" w:hAnsiTheme="minorHAnsi" w:cstheme="minorHAnsi"/>
          <w:color w:val="00B050"/>
          <w:sz w:val="24"/>
          <w:szCs w:val="24"/>
        </w:rPr>
      </w:pPr>
      <w:proofErr w:type="gramStart"/>
      <w:r w:rsidRPr="00DF291F">
        <w:rPr>
          <w:rFonts w:asciiTheme="minorHAnsi" w:hAnsiTheme="minorHAnsi" w:cstheme="minorHAnsi"/>
          <w:sz w:val="24"/>
          <w:szCs w:val="24"/>
        </w:rPr>
        <w:t>Th</w:t>
      </w:r>
      <w:r w:rsidR="00931BFD">
        <w:rPr>
          <w:rFonts w:asciiTheme="minorHAnsi" w:hAnsiTheme="minorHAnsi" w:cstheme="minorHAnsi"/>
          <w:sz w:val="24"/>
          <w:szCs w:val="24"/>
        </w:rPr>
        <w:t xml:space="preserve">is </w:t>
      </w:r>
      <w:r w:rsidRPr="00DF291F">
        <w:rPr>
          <w:rFonts w:asciiTheme="minorHAnsi" w:hAnsiTheme="minorHAnsi" w:cstheme="minorHAnsi"/>
          <w:sz w:val="24"/>
          <w:szCs w:val="24"/>
        </w:rPr>
        <w:t xml:space="preserve"> </w:t>
      </w:r>
      <w:r w:rsidRPr="00990EAD">
        <w:rPr>
          <w:rFonts w:asciiTheme="minorHAnsi" w:hAnsiTheme="minorHAnsi" w:cstheme="minorHAnsi"/>
          <w:sz w:val="24"/>
          <w:szCs w:val="24"/>
        </w:rPr>
        <w:t>task</w:t>
      </w:r>
      <w:proofErr w:type="gramEnd"/>
      <w:r w:rsidRPr="00990EAD">
        <w:rPr>
          <w:rFonts w:asciiTheme="minorHAnsi" w:hAnsiTheme="minorHAnsi" w:cstheme="minorHAnsi"/>
          <w:sz w:val="24"/>
          <w:szCs w:val="24"/>
        </w:rPr>
        <w:t xml:space="preserve"> will involve </w:t>
      </w:r>
      <w:r w:rsidR="00121E1E" w:rsidRPr="00990EAD">
        <w:rPr>
          <w:rFonts w:asciiTheme="minorHAnsi" w:hAnsiTheme="minorHAnsi" w:cstheme="minorHAnsi"/>
          <w:sz w:val="24"/>
          <w:szCs w:val="24"/>
        </w:rPr>
        <w:t>the following steps</w:t>
      </w:r>
      <w:r w:rsidR="004F405E" w:rsidRPr="00990EAD">
        <w:rPr>
          <w:rFonts w:asciiTheme="minorHAnsi" w:hAnsiTheme="minorHAnsi" w:cstheme="minorHAnsi"/>
          <w:sz w:val="24"/>
          <w:szCs w:val="24"/>
        </w:rPr>
        <w:t xml:space="preserve"> </w:t>
      </w:r>
      <w:r w:rsidR="004F405E" w:rsidRPr="00990EAD">
        <w:rPr>
          <w:rFonts w:asciiTheme="minorHAnsi" w:hAnsiTheme="minorHAnsi" w:cstheme="minorHAnsi"/>
          <w:b/>
          <w:bCs/>
          <w:sz w:val="24"/>
          <w:szCs w:val="24"/>
        </w:rPr>
        <w:t>for each option</w:t>
      </w:r>
      <w:r w:rsidR="00375F67" w:rsidRPr="00990EAD">
        <w:rPr>
          <w:rFonts w:asciiTheme="minorHAnsi" w:hAnsiTheme="minorHAnsi" w:cstheme="minorHAnsi"/>
          <w:sz w:val="24"/>
          <w:szCs w:val="24"/>
        </w:rPr>
        <w:t xml:space="preserve"> in </w:t>
      </w:r>
      <w:r w:rsidR="000D678E" w:rsidRPr="00990EAD">
        <w:rPr>
          <w:rFonts w:asciiTheme="minorHAnsi" w:hAnsiTheme="minorHAnsi" w:cstheme="minorHAnsi"/>
          <w:sz w:val="24"/>
          <w:szCs w:val="24"/>
        </w:rPr>
        <w:t xml:space="preserve">the </w:t>
      </w:r>
      <w:r w:rsidR="000D678E" w:rsidRPr="0029541E">
        <w:rPr>
          <w:rFonts w:asciiTheme="minorHAnsi" w:hAnsiTheme="minorHAnsi" w:cstheme="minorHAnsi"/>
          <w:b/>
          <w:bCs/>
          <w:sz w:val="24"/>
          <w:szCs w:val="24"/>
        </w:rPr>
        <w:t>selected state/s</w:t>
      </w:r>
      <w:r w:rsidR="000D678E" w:rsidRPr="0029541E">
        <w:rPr>
          <w:rFonts w:asciiTheme="minorHAnsi" w:hAnsiTheme="minorHAnsi" w:cstheme="minorHAnsi"/>
          <w:sz w:val="24"/>
          <w:szCs w:val="24"/>
        </w:rPr>
        <w:t xml:space="preserve">: </w:t>
      </w:r>
    </w:p>
    <w:p w14:paraId="5A1F4E4C" w14:textId="2E4051E1" w:rsidR="00121E1E" w:rsidRPr="00990EAD" w:rsidRDefault="00121E1E" w:rsidP="00990EAD">
      <w:pPr>
        <w:pStyle w:val="ListParagraph"/>
        <w:widowControl/>
        <w:autoSpaceDE/>
        <w:autoSpaceDN/>
        <w:spacing w:line="276" w:lineRule="auto"/>
        <w:ind w:left="720" w:firstLine="0"/>
        <w:contextualSpacing/>
        <w:rPr>
          <w:rFonts w:asciiTheme="minorHAnsi" w:hAnsiTheme="minorHAnsi" w:cstheme="minorHAnsi"/>
          <w:sz w:val="24"/>
          <w:szCs w:val="24"/>
        </w:rPr>
      </w:pPr>
    </w:p>
    <w:p w14:paraId="0CDF06EB" w14:textId="1D7D7A7D" w:rsidR="0072227F" w:rsidRPr="00075BA7" w:rsidRDefault="00990EAD" w:rsidP="00990EAD">
      <w:pPr>
        <w:pStyle w:val="ListParagraph"/>
        <w:widowControl/>
        <w:autoSpaceDE/>
        <w:autoSpaceDN/>
        <w:spacing w:line="276" w:lineRule="auto"/>
        <w:ind w:left="360" w:firstLine="0"/>
        <w:contextualSpacing/>
        <w:rPr>
          <w:rFonts w:asciiTheme="minorHAnsi" w:hAnsiTheme="minorHAnsi" w:cstheme="minorHAnsi"/>
          <w:sz w:val="24"/>
          <w:szCs w:val="24"/>
        </w:rPr>
      </w:pPr>
      <w:r w:rsidRPr="00794C15">
        <w:rPr>
          <w:rFonts w:asciiTheme="minorHAnsi" w:hAnsiTheme="minorHAnsi" w:cstheme="minorHAnsi"/>
          <w:sz w:val="24"/>
          <w:szCs w:val="24"/>
        </w:rPr>
        <w:t xml:space="preserve">1.  </w:t>
      </w:r>
      <w:proofErr w:type="spellStart"/>
      <w:r w:rsidR="0072227F" w:rsidRPr="00794C15">
        <w:rPr>
          <w:rFonts w:asciiTheme="minorHAnsi" w:hAnsiTheme="minorHAnsi" w:cstheme="minorHAnsi"/>
          <w:sz w:val="24"/>
          <w:szCs w:val="24"/>
        </w:rPr>
        <w:t>Organise</w:t>
      </w:r>
      <w:proofErr w:type="spellEnd"/>
      <w:r w:rsidR="0072227F" w:rsidRPr="00794C15">
        <w:rPr>
          <w:rFonts w:asciiTheme="minorHAnsi" w:hAnsiTheme="minorHAnsi" w:cstheme="minorHAnsi"/>
          <w:sz w:val="24"/>
          <w:szCs w:val="24"/>
        </w:rPr>
        <w:t xml:space="preserve"> capacity building</w:t>
      </w:r>
      <w:r w:rsidR="00375F67" w:rsidRPr="00794C15">
        <w:rPr>
          <w:rFonts w:asciiTheme="minorHAnsi" w:hAnsiTheme="minorHAnsi" w:cstheme="minorHAnsi"/>
          <w:sz w:val="24"/>
          <w:szCs w:val="24"/>
        </w:rPr>
        <w:t xml:space="preserve"> </w:t>
      </w:r>
      <w:r w:rsidR="0072227F" w:rsidRPr="00794C15">
        <w:rPr>
          <w:rFonts w:asciiTheme="minorHAnsi" w:hAnsiTheme="minorHAnsi" w:cstheme="minorHAnsi"/>
          <w:sz w:val="24"/>
          <w:szCs w:val="24"/>
        </w:rPr>
        <w:t>workshop</w:t>
      </w:r>
      <w:r w:rsidR="00AE1F66" w:rsidRPr="00794C15">
        <w:rPr>
          <w:rFonts w:asciiTheme="minorHAnsi" w:hAnsiTheme="minorHAnsi" w:cstheme="minorHAnsi"/>
          <w:sz w:val="24"/>
          <w:szCs w:val="24"/>
        </w:rPr>
        <w:t>s</w:t>
      </w:r>
      <w:r w:rsidR="0072227F" w:rsidRPr="00794C15">
        <w:rPr>
          <w:rFonts w:asciiTheme="minorHAnsi" w:hAnsiTheme="minorHAnsi" w:cstheme="minorHAnsi"/>
          <w:sz w:val="24"/>
          <w:szCs w:val="24"/>
        </w:rPr>
        <w:t xml:space="preserve"> </w:t>
      </w:r>
      <w:r w:rsidR="00AE1F66" w:rsidRPr="00794C15">
        <w:rPr>
          <w:rFonts w:asciiTheme="minorHAnsi" w:hAnsiTheme="minorHAnsi" w:cstheme="minorHAnsi"/>
          <w:sz w:val="24"/>
          <w:szCs w:val="24"/>
        </w:rPr>
        <w:t xml:space="preserve">(one for each option) </w:t>
      </w:r>
      <w:r w:rsidR="000D678E" w:rsidRPr="00794C15">
        <w:rPr>
          <w:rFonts w:asciiTheme="minorHAnsi" w:hAnsiTheme="minorHAnsi" w:cstheme="minorHAnsi"/>
          <w:sz w:val="24"/>
          <w:szCs w:val="24"/>
        </w:rPr>
        <w:t xml:space="preserve">for </w:t>
      </w:r>
      <w:r w:rsidR="00375F67" w:rsidRPr="00794C15">
        <w:rPr>
          <w:rFonts w:asciiTheme="minorHAnsi" w:hAnsiTheme="minorHAnsi" w:cstheme="minorHAnsi"/>
          <w:sz w:val="24"/>
          <w:szCs w:val="24"/>
        </w:rPr>
        <w:t>operationalization of the MRV framework</w:t>
      </w:r>
      <w:r w:rsidR="004F405E" w:rsidRPr="00794C15">
        <w:rPr>
          <w:rFonts w:asciiTheme="minorHAnsi" w:hAnsiTheme="minorHAnsi" w:cstheme="minorHAnsi"/>
          <w:sz w:val="24"/>
          <w:szCs w:val="24"/>
        </w:rPr>
        <w:t>s</w:t>
      </w:r>
      <w:r w:rsidR="00307FD8" w:rsidRPr="00794C15">
        <w:rPr>
          <w:rFonts w:asciiTheme="minorHAnsi" w:hAnsiTheme="minorHAnsi" w:cstheme="minorHAnsi"/>
          <w:sz w:val="24"/>
          <w:szCs w:val="24"/>
        </w:rPr>
        <w:t xml:space="preserve">. </w:t>
      </w:r>
      <w:r w:rsidR="00AE1F66" w:rsidRPr="00794C15">
        <w:rPr>
          <w:rFonts w:asciiTheme="minorHAnsi" w:hAnsiTheme="minorHAnsi" w:cstheme="minorHAnsi"/>
          <w:sz w:val="24"/>
          <w:szCs w:val="24"/>
        </w:rPr>
        <w:t>The training will be on the approaches developed and their application (Task 2- Deliverable D2.1 and D2.2 and Task 3-(Deliverable D3.1 and D3.2)</w:t>
      </w:r>
      <w:r w:rsidR="00931BFD">
        <w:rPr>
          <w:rFonts w:asciiTheme="minorHAnsi" w:hAnsiTheme="minorHAnsi" w:cstheme="minorHAnsi"/>
          <w:sz w:val="24"/>
          <w:szCs w:val="24"/>
        </w:rPr>
        <w:t>).</w:t>
      </w:r>
    </w:p>
    <w:p w14:paraId="63192CB3" w14:textId="5FDFC646" w:rsidR="001F32A3" w:rsidRPr="00075BA7" w:rsidRDefault="00990EAD" w:rsidP="00990EAD">
      <w:pPr>
        <w:pStyle w:val="ListParagraph"/>
        <w:widowControl/>
        <w:autoSpaceDE/>
        <w:autoSpaceDN/>
        <w:spacing w:line="276" w:lineRule="auto"/>
        <w:contextualSpacing/>
        <w:rPr>
          <w:rFonts w:asciiTheme="minorHAnsi" w:hAnsiTheme="minorHAnsi" w:cstheme="minorHAnsi"/>
          <w:sz w:val="24"/>
          <w:szCs w:val="24"/>
        </w:rPr>
      </w:pPr>
      <w:r>
        <w:rPr>
          <w:rFonts w:asciiTheme="minorHAnsi" w:hAnsiTheme="minorHAnsi" w:cstheme="minorHAnsi"/>
          <w:sz w:val="24"/>
          <w:szCs w:val="24"/>
        </w:rPr>
        <w:t xml:space="preserve">2. </w:t>
      </w:r>
      <w:r w:rsidR="001F32A3" w:rsidRPr="00075BA7">
        <w:rPr>
          <w:rFonts w:asciiTheme="minorHAnsi" w:hAnsiTheme="minorHAnsi" w:cstheme="minorHAnsi"/>
          <w:sz w:val="24"/>
          <w:szCs w:val="24"/>
        </w:rPr>
        <w:t xml:space="preserve">Identify lessons learnt especially from work at </w:t>
      </w:r>
      <w:r w:rsidR="00552181" w:rsidRPr="00075BA7">
        <w:rPr>
          <w:rFonts w:asciiTheme="minorHAnsi" w:hAnsiTheme="minorHAnsi" w:cstheme="minorHAnsi"/>
          <w:sz w:val="24"/>
          <w:szCs w:val="24"/>
        </w:rPr>
        <w:t xml:space="preserve">the </w:t>
      </w:r>
      <w:r w:rsidR="00375F67" w:rsidRPr="00075BA7">
        <w:rPr>
          <w:rFonts w:asciiTheme="minorHAnsi" w:hAnsiTheme="minorHAnsi" w:cstheme="minorHAnsi"/>
          <w:sz w:val="24"/>
          <w:szCs w:val="24"/>
        </w:rPr>
        <w:t xml:space="preserve">state </w:t>
      </w:r>
      <w:r w:rsidR="001F32A3" w:rsidRPr="00075BA7">
        <w:rPr>
          <w:rFonts w:asciiTheme="minorHAnsi" w:hAnsiTheme="minorHAnsi" w:cstheme="minorHAnsi"/>
          <w:sz w:val="24"/>
          <w:szCs w:val="24"/>
        </w:rPr>
        <w:t xml:space="preserve">level and develop recommendations for </w:t>
      </w:r>
      <w:r w:rsidR="00552181" w:rsidRPr="00075BA7">
        <w:rPr>
          <w:rFonts w:asciiTheme="minorHAnsi" w:hAnsiTheme="minorHAnsi" w:cstheme="minorHAnsi"/>
          <w:sz w:val="24"/>
          <w:szCs w:val="24"/>
        </w:rPr>
        <w:t xml:space="preserve">the </w:t>
      </w:r>
      <w:r w:rsidR="001F32A3" w:rsidRPr="00075BA7">
        <w:rPr>
          <w:rFonts w:asciiTheme="minorHAnsi" w:hAnsiTheme="minorHAnsi" w:cstheme="minorHAnsi"/>
          <w:sz w:val="24"/>
          <w:szCs w:val="24"/>
        </w:rPr>
        <w:t xml:space="preserve">application of the applied methodology in other </w:t>
      </w:r>
      <w:r w:rsidR="00375F67" w:rsidRPr="00075BA7">
        <w:rPr>
          <w:rFonts w:asciiTheme="minorHAnsi" w:hAnsiTheme="minorHAnsi" w:cstheme="minorHAnsi"/>
          <w:sz w:val="24"/>
          <w:szCs w:val="24"/>
        </w:rPr>
        <w:t>states</w:t>
      </w:r>
      <w:r w:rsidR="001F32A3" w:rsidRPr="00075BA7">
        <w:rPr>
          <w:rFonts w:asciiTheme="minorHAnsi" w:hAnsiTheme="minorHAnsi" w:cstheme="minorHAnsi"/>
          <w:sz w:val="24"/>
          <w:szCs w:val="24"/>
        </w:rPr>
        <w:t>.</w:t>
      </w:r>
    </w:p>
    <w:p w14:paraId="57D4CC3B" w14:textId="3944FE0D" w:rsidR="0072227F" w:rsidRPr="00075BA7" w:rsidRDefault="00990EAD" w:rsidP="00990EAD">
      <w:pPr>
        <w:pStyle w:val="ListParagraph"/>
        <w:widowControl/>
        <w:autoSpaceDE/>
        <w:autoSpaceDN/>
        <w:spacing w:line="276" w:lineRule="auto"/>
        <w:contextualSpacing/>
        <w:rPr>
          <w:rFonts w:asciiTheme="minorHAnsi" w:hAnsiTheme="minorHAnsi" w:cstheme="minorHAnsi"/>
          <w:sz w:val="24"/>
          <w:szCs w:val="24"/>
        </w:rPr>
      </w:pPr>
      <w:r>
        <w:rPr>
          <w:rFonts w:asciiTheme="minorHAnsi" w:hAnsiTheme="minorHAnsi" w:cstheme="minorHAnsi"/>
          <w:sz w:val="24"/>
          <w:szCs w:val="24"/>
        </w:rPr>
        <w:t xml:space="preserve">3. </w:t>
      </w:r>
      <w:proofErr w:type="spellStart"/>
      <w:r w:rsidR="0072227F" w:rsidRPr="00075BA7">
        <w:rPr>
          <w:rFonts w:asciiTheme="minorHAnsi" w:hAnsiTheme="minorHAnsi" w:cstheme="minorHAnsi"/>
          <w:sz w:val="24"/>
          <w:szCs w:val="24"/>
        </w:rPr>
        <w:t>Organise</w:t>
      </w:r>
      <w:proofErr w:type="spellEnd"/>
      <w:r w:rsidR="0072227F" w:rsidRPr="00075BA7">
        <w:rPr>
          <w:rFonts w:asciiTheme="minorHAnsi" w:hAnsiTheme="minorHAnsi" w:cstheme="minorHAnsi"/>
          <w:sz w:val="24"/>
          <w:szCs w:val="24"/>
        </w:rPr>
        <w:t xml:space="preserve"> </w:t>
      </w:r>
      <w:r w:rsidR="005F1727" w:rsidRPr="00075BA7">
        <w:rPr>
          <w:rFonts w:asciiTheme="minorHAnsi" w:hAnsiTheme="minorHAnsi" w:cstheme="minorHAnsi"/>
          <w:sz w:val="24"/>
          <w:szCs w:val="24"/>
        </w:rPr>
        <w:t>webinars</w:t>
      </w:r>
      <w:r w:rsidR="00AE1F66">
        <w:rPr>
          <w:rFonts w:asciiTheme="minorHAnsi" w:hAnsiTheme="minorHAnsi" w:cstheme="minorHAnsi"/>
          <w:sz w:val="24"/>
          <w:szCs w:val="24"/>
        </w:rPr>
        <w:t xml:space="preserve"> (one for each option</w:t>
      </w:r>
      <w:proofErr w:type="gramStart"/>
      <w:r w:rsidR="00AE1F66">
        <w:rPr>
          <w:rFonts w:asciiTheme="minorHAnsi" w:hAnsiTheme="minorHAnsi" w:cstheme="minorHAnsi"/>
          <w:sz w:val="24"/>
          <w:szCs w:val="24"/>
        </w:rPr>
        <w:t xml:space="preserve">) </w:t>
      </w:r>
      <w:r w:rsidR="005F1727" w:rsidRPr="00075BA7">
        <w:rPr>
          <w:rFonts w:asciiTheme="minorHAnsi" w:hAnsiTheme="minorHAnsi" w:cstheme="minorHAnsi"/>
          <w:sz w:val="24"/>
          <w:szCs w:val="24"/>
        </w:rPr>
        <w:t xml:space="preserve"> and</w:t>
      </w:r>
      <w:proofErr w:type="gramEnd"/>
      <w:r w:rsidR="005F1727" w:rsidRPr="00075BA7">
        <w:rPr>
          <w:rFonts w:asciiTheme="minorHAnsi" w:hAnsiTheme="minorHAnsi" w:cstheme="minorHAnsi"/>
          <w:sz w:val="24"/>
          <w:szCs w:val="24"/>
        </w:rPr>
        <w:t xml:space="preserve"> </w:t>
      </w:r>
      <w:r w:rsidR="0072227F" w:rsidRPr="00075BA7">
        <w:rPr>
          <w:rFonts w:asciiTheme="minorHAnsi" w:hAnsiTheme="minorHAnsi" w:cstheme="minorHAnsi"/>
          <w:sz w:val="24"/>
          <w:szCs w:val="24"/>
        </w:rPr>
        <w:t>a final dissemination workshop</w:t>
      </w:r>
      <w:r w:rsidR="005F1727" w:rsidRPr="00075BA7">
        <w:rPr>
          <w:rFonts w:asciiTheme="minorHAnsi" w:hAnsiTheme="minorHAnsi" w:cstheme="minorHAnsi"/>
          <w:sz w:val="24"/>
          <w:szCs w:val="24"/>
        </w:rPr>
        <w:t xml:space="preserve"> on key results and lessons learnt.</w:t>
      </w:r>
    </w:p>
    <w:p w14:paraId="7B2EB7AB" w14:textId="4550DB14" w:rsidR="00C26B4A" w:rsidRPr="00075BA7" w:rsidRDefault="00990EAD" w:rsidP="00990EAD">
      <w:pPr>
        <w:spacing w:line="276" w:lineRule="auto"/>
        <w:ind w:left="360"/>
        <w:jc w:val="both"/>
        <w:rPr>
          <w:rFonts w:asciiTheme="minorHAnsi" w:hAnsiTheme="minorHAnsi" w:cstheme="minorHAnsi"/>
          <w:sz w:val="24"/>
          <w:szCs w:val="24"/>
        </w:rPr>
      </w:pPr>
      <w:r>
        <w:rPr>
          <w:rFonts w:asciiTheme="minorHAnsi" w:hAnsiTheme="minorHAnsi" w:cstheme="minorHAnsi"/>
          <w:sz w:val="24"/>
          <w:szCs w:val="24"/>
        </w:rPr>
        <w:t xml:space="preserve">Note:  (a) </w:t>
      </w:r>
      <w:r w:rsidR="00C26B4A" w:rsidRPr="00075BA7">
        <w:rPr>
          <w:rFonts w:asciiTheme="minorHAnsi" w:hAnsiTheme="minorHAnsi" w:cstheme="minorHAnsi"/>
          <w:sz w:val="24"/>
          <w:szCs w:val="24"/>
        </w:rPr>
        <w:t xml:space="preserve">In case of meetings, workshops, peer to peer exchange and webinars, </w:t>
      </w:r>
      <w:r w:rsidR="00A30792">
        <w:rPr>
          <w:rFonts w:asciiTheme="minorHAnsi" w:hAnsiTheme="minorHAnsi" w:cstheme="minorHAnsi"/>
          <w:sz w:val="24"/>
          <w:szCs w:val="24"/>
        </w:rPr>
        <w:t>an</w:t>
      </w:r>
      <w:r w:rsidR="00C26B4A" w:rsidRPr="00075BA7">
        <w:rPr>
          <w:rFonts w:asciiTheme="minorHAnsi" w:hAnsiTheme="minorHAnsi" w:cstheme="minorHAnsi"/>
          <w:sz w:val="24"/>
          <w:szCs w:val="24"/>
        </w:rPr>
        <w:t xml:space="preserve"> ICAT template will be provided to get details of the event</w:t>
      </w:r>
      <w:r w:rsidR="001D091B" w:rsidRPr="00075BA7">
        <w:rPr>
          <w:rFonts w:asciiTheme="minorHAnsi" w:hAnsiTheme="minorHAnsi" w:cstheme="minorHAnsi"/>
          <w:sz w:val="24"/>
          <w:szCs w:val="24"/>
        </w:rPr>
        <w:t>, including feedback from participants</w:t>
      </w:r>
      <w:r w:rsidR="00C26B4A" w:rsidRPr="00075BA7">
        <w:rPr>
          <w:rFonts w:asciiTheme="minorHAnsi" w:hAnsiTheme="minorHAnsi" w:cstheme="minorHAnsi"/>
          <w:sz w:val="24"/>
          <w:szCs w:val="24"/>
        </w:rPr>
        <w:t xml:space="preserve">. </w:t>
      </w:r>
    </w:p>
    <w:p w14:paraId="1741BECE" w14:textId="77777777" w:rsidR="00307FD8" w:rsidRPr="00307FD8" w:rsidRDefault="00307FD8" w:rsidP="00307FD8">
      <w:pPr>
        <w:pStyle w:val="ListParagraph"/>
        <w:widowControl/>
        <w:autoSpaceDE/>
        <w:autoSpaceDN/>
        <w:spacing w:line="276" w:lineRule="auto"/>
        <w:ind w:left="720" w:firstLine="0"/>
        <w:contextualSpacing/>
        <w:rPr>
          <w:rFonts w:asciiTheme="minorHAnsi" w:hAnsiTheme="minorHAnsi" w:cstheme="minorHAnsi"/>
          <w:sz w:val="24"/>
          <w:szCs w:val="24"/>
        </w:rPr>
      </w:pPr>
    </w:p>
    <w:p w14:paraId="71EE4592" w14:textId="57B225FF" w:rsidR="00121E1E" w:rsidRPr="00DF291F" w:rsidRDefault="00990EAD" w:rsidP="00990EAD">
      <w:pPr>
        <w:pStyle w:val="ListParagraph"/>
        <w:widowControl/>
        <w:autoSpaceDE/>
        <w:autoSpaceDN/>
        <w:spacing w:line="276" w:lineRule="auto"/>
        <w:ind w:left="360" w:firstLine="0"/>
        <w:contextualSpacing/>
        <w:rPr>
          <w:rFonts w:asciiTheme="minorHAnsi" w:hAnsiTheme="minorHAnsi" w:cstheme="minorHAnsi"/>
          <w:sz w:val="24"/>
          <w:szCs w:val="24"/>
        </w:rPr>
      </w:pPr>
      <w:r>
        <w:rPr>
          <w:rFonts w:asciiTheme="minorHAnsi" w:hAnsiTheme="minorHAnsi" w:cstheme="minorHAnsi"/>
          <w:sz w:val="24"/>
          <w:szCs w:val="24"/>
        </w:rPr>
        <w:t xml:space="preserve"> (b) Physical workshops and meetings are envisaged. However, these</w:t>
      </w:r>
      <w:r w:rsidR="005F1727" w:rsidRPr="00307FD8">
        <w:rPr>
          <w:rFonts w:asciiTheme="minorHAnsi" w:hAnsiTheme="minorHAnsi" w:cstheme="minorHAnsi"/>
          <w:sz w:val="24"/>
          <w:szCs w:val="24"/>
        </w:rPr>
        <w:t xml:space="preserve"> can be substituted by online workshops</w:t>
      </w:r>
      <w:r w:rsidR="00A30792">
        <w:rPr>
          <w:rFonts w:asciiTheme="minorHAnsi" w:hAnsiTheme="minorHAnsi" w:cstheme="minorHAnsi"/>
          <w:sz w:val="24"/>
          <w:szCs w:val="24"/>
        </w:rPr>
        <w:t>/meetings</w:t>
      </w:r>
      <w:r w:rsidR="005F1727" w:rsidRPr="00307FD8">
        <w:rPr>
          <w:rFonts w:asciiTheme="minorHAnsi" w:hAnsiTheme="minorHAnsi" w:cstheme="minorHAnsi"/>
          <w:sz w:val="24"/>
          <w:szCs w:val="24"/>
        </w:rPr>
        <w:t xml:space="preserve"> in case </w:t>
      </w:r>
      <w:r w:rsidR="00A30792">
        <w:rPr>
          <w:rFonts w:asciiTheme="minorHAnsi" w:hAnsiTheme="minorHAnsi" w:cstheme="minorHAnsi"/>
          <w:sz w:val="24"/>
          <w:szCs w:val="24"/>
        </w:rPr>
        <w:t xml:space="preserve">the </w:t>
      </w:r>
      <w:r w:rsidR="005F1727" w:rsidRPr="00307FD8">
        <w:rPr>
          <w:rFonts w:asciiTheme="minorHAnsi" w:hAnsiTheme="minorHAnsi" w:cstheme="minorHAnsi"/>
          <w:sz w:val="24"/>
          <w:szCs w:val="24"/>
        </w:rPr>
        <w:t>Corona situation does allow physical workshops</w:t>
      </w:r>
      <w:r>
        <w:rPr>
          <w:rFonts w:asciiTheme="minorHAnsi" w:hAnsiTheme="minorHAnsi" w:cstheme="minorHAnsi"/>
          <w:sz w:val="24"/>
          <w:szCs w:val="24"/>
        </w:rPr>
        <w:t xml:space="preserve">. </w:t>
      </w:r>
    </w:p>
    <w:p w14:paraId="4AA0BB4D" w14:textId="263F13F7" w:rsidR="00D05C3E" w:rsidRPr="00DF291F" w:rsidRDefault="004F405E" w:rsidP="00DF291F">
      <w:pPr>
        <w:spacing w:line="276" w:lineRule="auto"/>
        <w:jc w:val="both"/>
        <w:rPr>
          <w:rFonts w:asciiTheme="minorHAnsi" w:hAnsiTheme="minorHAnsi" w:cstheme="minorHAnsi"/>
          <w:color w:val="00B050"/>
          <w:sz w:val="24"/>
          <w:szCs w:val="24"/>
        </w:rPr>
      </w:pPr>
      <w:proofErr w:type="gramStart"/>
      <w:r>
        <w:rPr>
          <w:rFonts w:asciiTheme="minorHAnsi" w:hAnsiTheme="minorHAnsi" w:cstheme="minorHAnsi"/>
          <w:b/>
          <w:bCs/>
          <w:sz w:val="24"/>
          <w:szCs w:val="24"/>
        </w:rPr>
        <w:t>Deliverable</w:t>
      </w:r>
      <w:r w:rsidR="0029541E">
        <w:rPr>
          <w:rFonts w:asciiTheme="minorHAnsi" w:hAnsiTheme="minorHAnsi" w:cstheme="minorHAnsi"/>
          <w:b/>
          <w:bCs/>
          <w:sz w:val="24"/>
          <w:szCs w:val="24"/>
        </w:rPr>
        <w:t>s</w:t>
      </w:r>
      <w:r>
        <w:rPr>
          <w:rFonts w:asciiTheme="minorHAnsi" w:hAnsiTheme="minorHAnsi" w:cstheme="minorHAnsi"/>
          <w:b/>
          <w:bCs/>
          <w:sz w:val="24"/>
          <w:szCs w:val="24"/>
        </w:rPr>
        <w:t xml:space="preserve"> :</w:t>
      </w:r>
      <w:proofErr w:type="gramEnd"/>
      <w:r>
        <w:rPr>
          <w:rFonts w:asciiTheme="minorHAnsi" w:hAnsiTheme="minorHAnsi" w:cstheme="minorHAnsi"/>
          <w:b/>
          <w:bCs/>
          <w:sz w:val="24"/>
          <w:szCs w:val="24"/>
        </w:rPr>
        <w:t xml:space="preserve"> </w:t>
      </w:r>
      <w:r w:rsidR="00121E1E" w:rsidRPr="00DF291F">
        <w:rPr>
          <w:rFonts w:asciiTheme="minorHAnsi" w:hAnsiTheme="minorHAnsi" w:cstheme="minorHAnsi"/>
          <w:color w:val="00B050"/>
          <w:sz w:val="24"/>
          <w:szCs w:val="24"/>
        </w:rPr>
        <w:t xml:space="preserve"> </w:t>
      </w:r>
    </w:p>
    <w:p w14:paraId="7830941A" w14:textId="40ADB32F" w:rsidR="00121E1E" w:rsidRDefault="00D05C3E" w:rsidP="00990EAD">
      <w:pPr>
        <w:spacing w:line="276" w:lineRule="auto"/>
        <w:jc w:val="both"/>
        <w:rPr>
          <w:rFonts w:asciiTheme="minorHAnsi" w:hAnsiTheme="minorHAnsi" w:cstheme="minorHAnsi"/>
          <w:sz w:val="24"/>
          <w:szCs w:val="24"/>
        </w:rPr>
      </w:pPr>
      <w:r>
        <w:rPr>
          <w:rFonts w:asciiTheme="minorHAnsi" w:hAnsiTheme="minorHAnsi" w:cstheme="minorHAnsi"/>
          <w:sz w:val="24"/>
          <w:szCs w:val="24"/>
        </w:rPr>
        <w:t>D</w:t>
      </w:r>
      <w:r w:rsidR="00990EAD">
        <w:rPr>
          <w:rFonts w:asciiTheme="minorHAnsi" w:hAnsiTheme="minorHAnsi" w:cstheme="minorHAnsi"/>
          <w:sz w:val="24"/>
          <w:szCs w:val="24"/>
        </w:rPr>
        <w:t>5</w:t>
      </w:r>
      <w:r>
        <w:rPr>
          <w:rFonts w:asciiTheme="minorHAnsi" w:hAnsiTheme="minorHAnsi" w:cstheme="minorHAnsi"/>
          <w:sz w:val="24"/>
          <w:szCs w:val="24"/>
        </w:rPr>
        <w:t>.</w:t>
      </w:r>
      <w:r w:rsidR="00990EAD">
        <w:rPr>
          <w:rFonts w:asciiTheme="minorHAnsi" w:hAnsiTheme="minorHAnsi" w:cstheme="minorHAnsi"/>
          <w:sz w:val="24"/>
          <w:szCs w:val="24"/>
        </w:rPr>
        <w:t>1</w:t>
      </w:r>
      <w:proofErr w:type="gramStart"/>
      <w:r w:rsidR="00990EAD">
        <w:rPr>
          <w:rFonts w:asciiTheme="minorHAnsi" w:hAnsiTheme="minorHAnsi" w:cstheme="minorHAnsi"/>
          <w:sz w:val="24"/>
          <w:szCs w:val="24"/>
        </w:rPr>
        <w:t xml:space="preserve">- </w:t>
      </w:r>
      <w:r>
        <w:rPr>
          <w:rFonts w:asciiTheme="minorHAnsi" w:hAnsiTheme="minorHAnsi" w:cstheme="minorHAnsi"/>
          <w:sz w:val="24"/>
          <w:szCs w:val="24"/>
        </w:rPr>
        <w:t xml:space="preserve"> </w:t>
      </w:r>
      <w:r w:rsidR="006053AB">
        <w:rPr>
          <w:rFonts w:asciiTheme="minorHAnsi" w:hAnsiTheme="minorHAnsi" w:cstheme="minorHAnsi"/>
          <w:sz w:val="24"/>
          <w:szCs w:val="24"/>
        </w:rPr>
        <w:t>W</w:t>
      </w:r>
      <w:r w:rsidR="0072227F" w:rsidRPr="00DF291F">
        <w:rPr>
          <w:rFonts w:asciiTheme="minorHAnsi" w:hAnsiTheme="minorHAnsi" w:cstheme="minorHAnsi"/>
          <w:sz w:val="24"/>
          <w:szCs w:val="24"/>
        </w:rPr>
        <w:t>orkshop</w:t>
      </w:r>
      <w:r w:rsidR="00AE1F66">
        <w:rPr>
          <w:rFonts w:asciiTheme="minorHAnsi" w:hAnsiTheme="minorHAnsi" w:cstheme="minorHAnsi"/>
          <w:sz w:val="24"/>
          <w:szCs w:val="24"/>
        </w:rPr>
        <w:t>s</w:t>
      </w:r>
      <w:proofErr w:type="gramEnd"/>
      <w:r w:rsidR="006053AB">
        <w:rPr>
          <w:rFonts w:asciiTheme="minorHAnsi" w:hAnsiTheme="minorHAnsi" w:cstheme="minorHAnsi"/>
          <w:sz w:val="24"/>
          <w:szCs w:val="24"/>
        </w:rPr>
        <w:t xml:space="preserve"> and webinar</w:t>
      </w:r>
      <w:r w:rsidR="00AE1F66">
        <w:rPr>
          <w:rFonts w:asciiTheme="minorHAnsi" w:hAnsiTheme="minorHAnsi" w:cstheme="minorHAnsi"/>
          <w:sz w:val="24"/>
          <w:szCs w:val="24"/>
        </w:rPr>
        <w:t>s</w:t>
      </w:r>
      <w:r w:rsidR="0072227F" w:rsidRPr="00DF291F">
        <w:rPr>
          <w:rFonts w:asciiTheme="minorHAnsi" w:hAnsiTheme="minorHAnsi" w:cstheme="minorHAnsi"/>
          <w:sz w:val="24"/>
          <w:szCs w:val="24"/>
        </w:rPr>
        <w:t xml:space="preserve"> reports</w:t>
      </w:r>
      <w:r w:rsidR="005F1727" w:rsidRPr="00DF291F">
        <w:rPr>
          <w:rFonts w:asciiTheme="minorHAnsi" w:hAnsiTheme="minorHAnsi" w:cstheme="minorHAnsi"/>
          <w:sz w:val="24"/>
          <w:szCs w:val="24"/>
        </w:rPr>
        <w:t xml:space="preserve"> along with </w:t>
      </w:r>
      <w:r w:rsidR="00552181">
        <w:rPr>
          <w:rFonts w:asciiTheme="minorHAnsi" w:hAnsiTheme="minorHAnsi" w:cstheme="minorHAnsi"/>
          <w:sz w:val="24"/>
          <w:szCs w:val="24"/>
        </w:rPr>
        <w:t xml:space="preserve">the </w:t>
      </w:r>
      <w:r w:rsidR="005F1727" w:rsidRPr="00DF291F">
        <w:rPr>
          <w:rFonts w:asciiTheme="minorHAnsi" w:hAnsiTheme="minorHAnsi" w:cstheme="minorHAnsi"/>
          <w:sz w:val="24"/>
          <w:szCs w:val="24"/>
        </w:rPr>
        <w:t>training material used.</w:t>
      </w:r>
    </w:p>
    <w:p w14:paraId="5EBE2BA1" w14:textId="30771722" w:rsidR="00D05C3E" w:rsidRDefault="00D05C3E" w:rsidP="00990EAD">
      <w:pPr>
        <w:spacing w:line="276" w:lineRule="auto"/>
        <w:jc w:val="both"/>
        <w:rPr>
          <w:rFonts w:asciiTheme="minorHAnsi" w:hAnsiTheme="minorHAnsi" w:cstheme="minorHAnsi"/>
          <w:sz w:val="24"/>
          <w:szCs w:val="24"/>
        </w:rPr>
      </w:pPr>
      <w:r>
        <w:rPr>
          <w:rFonts w:asciiTheme="minorHAnsi" w:hAnsiTheme="minorHAnsi" w:cstheme="minorHAnsi"/>
          <w:sz w:val="24"/>
          <w:szCs w:val="24"/>
        </w:rPr>
        <w:t>D</w:t>
      </w:r>
      <w:r w:rsidR="00990EAD">
        <w:rPr>
          <w:rFonts w:asciiTheme="minorHAnsi" w:hAnsiTheme="minorHAnsi" w:cstheme="minorHAnsi"/>
          <w:sz w:val="24"/>
          <w:szCs w:val="24"/>
        </w:rPr>
        <w:t>5.2</w:t>
      </w:r>
      <w:proofErr w:type="gramStart"/>
      <w:r w:rsidR="00990EAD">
        <w:rPr>
          <w:rFonts w:asciiTheme="minorHAnsi" w:hAnsiTheme="minorHAnsi" w:cstheme="minorHAnsi"/>
          <w:sz w:val="24"/>
          <w:szCs w:val="24"/>
        </w:rPr>
        <w:t xml:space="preserve">- </w:t>
      </w:r>
      <w:r>
        <w:rPr>
          <w:rFonts w:asciiTheme="minorHAnsi" w:hAnsiTheme="minorHAnsi" w:cstheme="minorHAnsi"/>
          <w:sz w:val="24"/>
          <w:szCs w:val="24"/>
        </w:rPr>
        <w:t xml:space="preserve"> </w:t>
      </w:r>
      <w:r w:rsidR="00B859A0">
        <w:rPr>
          <w:rFonts w:asciiTheme="minorHAnsi" w:hAnsiTheme="minorHAnsi" w:cstheme="minorHAnsi"/>
          <w:sz w:val="24"/>
          <w:szCs w:val="24"/>
        </w:rPr>
        <w:t>A</w:t>
      </w:r>
      <w:proofErr w:type="gramEnd"/>
      <w:r w:rsidR="00B859A0">
        <w:rPr>
          <w:rFonts w:asciiTheme="minorHAnsi" w:hAnsiTheme="minorHAnsi" w:cstheme="minorHAnsi"/>
          <w:sz w:val="24"/>
          <w:szCs w:val="24"/>
        </w:rPr>
        <w:t xml:space="preserve"> "Lessons </w:t>
      </w:r>
      <w:r w:rsidR="00300194">
        <w:rPr>
          <w:rFonts w:asciiTheme="minorHAnsi" w:hAnsiTheme="minorHAnsi" w:cstheme="minorHAnsi"/>
          <w:sz w:val="24"/>
          <w:szCs w:val="24"/>
        </w:rPr>
        <w:t>l</w:t>
      </w:r>
      <w:r w:rsidR="00B859A0">
        <w:rPr>
          <w:rFonts w:asciiTheme="minorHAnsi" w:hAnsiTheme="minorHAnsi" w:cstheme="minorHAnsi"/>
          <w:sz w:val="24"/>
          <w:szCs w:val="24"/>
        </w:rPr>
        <w:t xml:space="preserve">earnt </w:t>
      </w:r>
      <w:r w:rsidR="00300194">
        <w:rPr>
          <w:rFonts w:asciiTheme="minorHAnsi" w:hAnsiTheme="minorHAnsi" w:cstheme="minorHAnsi"/>
          <w:sz w:val="24"/>
          <w:szCs w:val="24"/>
        </w:rPr>
        <w:t>r</w:t>
      </w:r>
      <w:r w:rsidR="00B859A0">
        <w:rPr>
          <w:rFonts w:asciiTheme="minorHAnsi" w:hAnsiTheme="minorHAnsi" w:cstheme="minorHAnsi"/>
          <w:sz w:val="24"/>
          <w:szCs w:val="24"/>
        </w:rPr>
        <w:t>eport"</w:t>
      </w:r>
    </w:p>
    <w:p w14:paraId="7AAEAE5D" w14:textId="75AF565B" w:rsidR="001F32A3" w:rsidRPr="00DF291F" w:rsidRDefault="001F32A3" w:rsidP="00990EAD">
      <w:pPr>
        <w:spacing w:line="276" w:lineRule="auto"/>
        <w:jc w:val="both"/>
        <w:rPr>
          <w:rFonts w:asciiTheme="minorHAnsi" w:hAnsiTheme="minorHAnsi" w:cstheme="minorHAnsi"/>
          <w:sz w:val="24"/>
          <w:szCs w:val="24"/>
        </w:rPr>
      </w:pPr>
    </w:p>
    <w:p w14:paraId="5F500D48" w14:textId="77777777" w:rsidR="00642319" w:rsidRPr="00DF291F" w:rsidRDefault="00642319" w:rsidP="00DF291F">
      <w:pPr>
        <w:spacing w:line="276" w:lineRule="auto"/>
        <w:jc w:val="both"/>
        <w:rPr>
          <w:rFonts w:asciiTheme="minorHAnsi" w:hAnsiTheme="minorHAnsi" w:cstheme="minorHAnsi"/>
          <w:color w:val="00B050"/>
          <w:sz w:val="24"/>
          <w:szCs w:val="24"/>
        </w:rPr>
      </w:pPr>
    </w:p>
    <w:p w14:paraId="1D1A7D4B" w14:textId="0C5073A8" w:rsidR="008F38D9" w:rsidRPr="00DF291F" w:rsidRDefault="0002362C" w:rsidP="00DF291F">
      <w:pPr>
        <w:spacing w:line="276" w:lineRule="auto"/>
        <w:jc w:val="both"/>
        <w:rPr>
          <w:rFonts w:asciiTheme="minorHAnsi" w:hAnsiTheme="minorHAnsi" w:cstheme="minorHAnsi"/>
          <w:color w:val="2F333A"/>
          <w:sz w:val="24"/>
          <w:szCs w:val="24"/>
        </w:rPr>
      </w:pPr>
      <w:r w:rsidRPr="00DF291F">
        <w:rPr>
          <w:rFonts w:asciiTheme="minorHAnsi" w:hAnsiTheme="minorHAnsi" w:cstheme="minorHAnsi"/>
          <w:b/>
          <w:bCs/>
          <w:sz w:val="24"/>
          <w:szCs w:val="24"/>
        </w:rPr>
        <w:t>Ge</w:t>
      </w:r>
      <w:r w:rsidR="00307FD8">
        <w:rPr>
          <w:rFonts w:asciiTheme="minorHAnsi" w:hAnsiTheme="minorHAnsi" w:cstheme="minorHAnsi"/>
          <w:b/>
          <w:bCs/>
          <w:sz w:val="24"/>
          <w:szCs w:val="24"/>
        </w:rPr>
        <w:t xml:space="preserve">neral </w:t>
      </w:r>
      <w:proofErr w:type="gramStart"/>
      <w:r w:rsidR="00307FD8">
        <w:rPr>
          <w:rFonts w:asciiTheme="minorHAnsi" w:hAnsiTheme="minorHAnsi" w:cstheme="minorHAnsi"/>
          <w:b/>
          <w:bCs/>
          <w:sz w:val="24"/>
          <w:szCs w:val="24"/>
        </w:rPr>
        <w:t>R</w:t>
      </w:r>
      <w:r w:rsidR="00745667" w:rsidRPr="00DF291F">
        <w:rPr>
          <w:rFonts w:asciiTheme="minorHAnsi" w:hAnsiTheme="minorHAnsi" w:cstheme="minorHAnsi"/>
          <w:b/>
          <w:bCs/>
          <w:sz w:val="24"/>
          <w:szCs w:val="24"/>
        </w:rPr>
        <w:t>equirement</w:t>
      </w:r>
      <w:r w:rsidRPr="00DF291F">
        <w:rPr>
          <w:rFonts w:asciiTheme="minorHAnsi" w:hAnsiTheme="minorHAnsi" w:cstheme="minorHAnsi"/>
          <w:b/>
          <w:bCs/>
          <w:sz w:val="24"/>
          <w:szCs w:val="24"/>
        </w:rPr>
        <w:t>s</w:t>
      </w:r>
      <w:r w:rsidR="001F32A3" w:rsidRPr="00DF291F">
        <w:rPr>
          <w:rFonts w:asciiTheme="minorHAnsi" w:hAnsiTheme="minorHAnsi" w:cstheme="minorHAnsi"/>
          <w:b/>
          <w:bCs/>
          <w:sz w:val="24"/>
          <w:szCs w:val="24"/>
        </w:rPr>
        <w:t xml:space="preserve">  </w:t>
      </w:r>
      <w:r w:rsidR="0049189D">
        <w:rPr>
          <w:rFonts w:asciiTheme="minorHAnsi" w:hAnsiTheme="minorHAnsi" w:cstheme="minorHAnsi"/>
          <w:b/>
          <w:bCs/>
          <w:sz w:val="24"/>
          <w:szCs w:val="24"/>
        </w:rPr>
        <w:t>for</w:t>
      </w:r>
      <w:proofErr w:type="gramEnd"/>
      <w:r w:rsidR="0049189D">
        <w:rPr>
          <w:rFonts w:asciiTheme="minorHAnsi" w:hAnsiTheme="minorHAnsi" w:cstheme="minorHAnsi"/>
          <w:b/>
          <w:bCs/>
          <w:sz w:val="24"/>
          <w:szCs w:val="24"/>
        </w:rPr>
        <w:t xml:space="preserve"> stakeholders engagement</w:t>
      </w:r>
    </w:p>
    <w:p w14:paraId="1C455C92" w14:textId="77777777" w:rsidR="00745667" w:rsidRPr="00DF291F" w:rsidRDefault="00745667" w:rsidP="00DF291F">
      <w:pPr>
        <w:spacing w:line="276" w:lineRule="auto"/>
        <w:jc w:val="both"/>
        <w:rPr>
          <w:rFonts w:asciiTheme="minorHAnsi" w:hAnsiTheme="minorHAnsi" w:cstheme="minorHAnsi"/>
          <w:color w:val="0070C0"/>
          <w:sz w:val="24"/>
          <w:szCs w:val="24"/>
        </w:rPr>
      </w:pPr>
    </w:p>
    <w:p w14:paraId="02C8EF44" w14:textId="68689854" w:rsidR="0049189D" w:rsidRDefault="0028072A" w:rsidP="00AB75AC">
      <w:pPr>
        <w:widowControl/>
        <w:numPr>
          <w:ilvl w:val="0"/>
          <w:numId w:val="2"/>
        </w:numPr>
        <w:autoSpaceDE/>
        <w:autoSpaceDN/>
        <w:spacing w:line="276" w:lineRule="auto"/>
        <w:jc w:val="both"/>
        <w:rPr>
          <w:rFonts w:asciiTheme="minorHAnsi" w:hAnsiTheme="minorHAnsi" w:cstheme="minorHAnsi"/>
          <w:sz w:val="24"/>
          <w:szCs w:val="24"/>
        </w:rPr>
      </w:pPr>
      <w:r w:rsidRPr="00DF291F">
        <w:rPr>
          <w:rFonts w:asciiTheme="minorHAnsi" w:hAnsiTheme="minorHAnsi" w:cstheme="minorHAnsi"/>
          <w:sz w:val="24"/>
          <w:szCs w:val="24"/>
        </w:rPr>
        <w:t xml:space="preserve">The project will require deep engagement with stakeholders at </w:t>
      </w:r>
      <w:r>
        <w:rPr>
          <w:rFonts w:asciiTheme="minorHAnsi" w:hAnsiTheme="minorHAnsi" w:cstheme="minorHAnsi"/>
          <w:sz w:val="24"/>
          <w:szCs w:val="24"/>
        </w:rPr>
        <w:t>various level</w:t>
      </w:r>
      <w:r w:rsidR="00A30792">
        <w:rPr>
          <w:rFonts w:asciiTheme="minorHAnsi" w:hAnsiTheme="minorHAnsi" w:cstheme="minorHAnsi"/>
          <w:sz w:val="24"/>
          <w:szCs w:val="24"/>
        </w:rPr>
        <w:t>s</w:t>
      </w:r>
      <w:r>
        <w:rPr>
          <w:rFonts w:asciiTheme="minorHAnsi" w:hAnsiTheme="minorHAnsi" w:cstheme="minorHAnsi"/>
          <w:sz w:val="24"/>
          <w:szCs w:val="24"/>
        </w:rPr>
        <w:t xml:space="preserve">, at </w:t>
      </w:r>
      <w:r w:rsidR="00552181">
        <w:rPr>
          <w:rFonts w:asciiTheme="minorHAnsi" w:hAnsiTheme="minorHAnsi" w:cstheme="minorHAnsi"/>
          <w:sz w:val="24"/>
          <w:szCs w:val="24"/>
        </w:rPr>
        <w:t xml:space="preserve">the </w:t>
      </w:r>
      <w:r>
        <w:rPr>
          <w:rFonts w:asciiTheme="minorHAnsi" w:hAnsiTheme="minorHAnsi" w:cstheme="minorHAnsi"/>
          <w:sz w:val="24"/>
          <w:szCs w:val="24"/>
        </w:rPr>
        <w:t xml:space="preserve">state level in particular. </w:t>
      </w:r>
      <w:r w:rsidR="00745667" w:rsidRPr="00DF291F">
        <w:rPr>
          <w:rFonts w:asciiTheme="minorHAnsi" w:hAnsiTheme="minorHAnsi" w:cstheme="minorHAnsi"/>
          <w:sz w:val="24"/>
          <w:szCs w:val="24"/>
        </w:rPr>
        <w:t xml:space="preserve">Active stakeholders involvement, including that of relevant policymakers and others through participation in Steering Committee and/ </w:t>
      </w:r>
      <w:proofErr w:type="gramStart"/>
      <w:r w:rsidR="00745667" w:rsidRPr="00DF291F">
        <w:rPr>
          <w:rFonts w:asciiTheme="minorHAnsi" w:hAnsiTheme="minorHAnsi" w:cstheme="minorHAnsi"/>
          <w:sz w:val="24"/>
          <w:szCs w:val="24"/>
        </w:rPr>
        <w:t>or  Advisory</w:t>
      </w:r>
      <w:proofErr w:type="gramEnd"/>
      <w:r w:rsidR="00745667" w:rsidRPr="00DF291F">
        <w:rPr>
          <w:rFonts w:asciiTheme="minorHAnsi" w:hAnsiTheme="minorHAnsi" w:cstheme="minorHAnsi"/>
          <w:sz w:val="24"/>
          <w:szCs w:val="24"/>
        </w:rPr>
        <w:t xml:space="preserve"> </w:t>
      </w:r>
      <w:r w:rsidR="00552181">
        <w:rPr>
          <w:rFonts w:asciiTheme="minorHAnsi" w:hAnsiTheme="minorHAnsi" w:cstheme="minorHAnsi"/>
          <w:sz w:val="24"/>
          <w:szCs w:val="24"/>
        </w:rPr>
        <w:t>C</w:t>
      </w:r>
      <w:r w:rsidR="00745667" w:rsidRPr="00DF291F">
        <w:rPr>
          <w:rFonts w:asciiTheme="minorHAnsi" w:hAnsiTheme="minorHAnsi" w:cstheme="minorHAnsi"/>
          <w:sz w:val="24"/>
          <w:szCs w:val="24"/>
        </w:rPr>
        <w:t>ommittee, focus group</w:t>
      </w:r>
      <w:r w:rsidR="0002362C" w:rsidRPr="00DF291F">
        <w:rPr>
          <w:rFonts w:asciiTheme="minorHAnsi" w:hAnsiTheme="minorHAnsi" w:cstheme="minorHAnsi"/>
          <w:sz w:val="24"/>
          <w:szCs w:val="24"/>
        </w:rPr>
        <w:t xml:space="preserve"> for consultations (as in Task</w:t>
      </w:r>
      <w:r w:rsidR="001B4D0C" w:rsidRPr="00DF291F">
        <w:rPr>
          <w:rFonts w:asciiTheme="minorHAnsi" w:hAnsiTheme="minorHAnsi" w:cstheme="minorHAnsi"/>
          <w:sz w:val="24"/>
          <w:szCs w:val="24"/>
        </w:rPr>
        <w:t xml:space="preserve"> 4</w:t>
      </w:r>
      <w:r w:rsidR="0002362C" w:rsidRPr="00DF291F">
        <w:rPr>
          <w:rFonts w:asciiTheme="minorHAnsi" w:hAnsiTheme="minorHAnsi" w:cstheme="minorHAnsi"/>
          <w:sz w:val="24"/>
          <w:szCs w:val="24"/>
        </w:rPr>
        <w:t>)</w:t>
      </w:r>
      <w:r w:rsidR="00745667" w:rsidRPr="00DF291F">
        <w:rPr>
          <w:rFonts w:asciiTheme="minorHAnsi" w:hAnsiTheme="minorHAnsi" w:cstheme="minorHAnsi"/>
          <w:sz w:val="24"/>
          <w:szCs w:val="24"/>
        </w:rPr>
        <w:t xml:space="preserve">, workshop etc. as relevant, is important in the project.   </w:t>
      </w:r>
      <w:r w:rsidR="0049189D">
        <w:rPr>
          <w:rFonts w:asciiTheme="minorHAnsi" w:hAnsiTheme="minorHAnsi" w:cstheme="minorHAnsi"/>
          <w:sz w:val="24"/>
          <w:szCs w:val="24"/>
        </w:rPr>
        <w:t>A confirmation on the following items should be indicated with evidence, where feasible;</w:t>
      </w:r>
    </w:p>
    <w:p w14:paraId="7ACE2833" w14:textId="0FA8C68E" w:rsidR="0049189D" w:rsidRDefault="0049189D" w:rsidP="0049189D">
      <w:pPr>
        <w:widowControl/>
        <w:numPr>
          <w:ilvl w:val="1"/>
          <w:numId w:val="2"/>
        </w:numPr>
        <w:autoSpaceDE/>
        <w:autoSpaceDN/>
        <w:spacing w:line="276" w:lineRule="auto"/>
        <w:jc w:val="both"/>
        <w:rPr>
          <w:rFonts w:asciiTheme="minorHAnsi" w:hAnsiTheme="minorHAnsi" w:cstheme="minorHAnsi"/>
          <w:sz w:val="24"/>
          <w:szCs w:val="24"/>
        </w:rPr>
      </w:pPr>
      <w:r w:rsidRPr="0049189D">
        <w:rPr>
          <w:rFonts w:asciiTheme="minorHAnsi" w:hAnsiTheme="minorHAnsi" w:cstheme="minorHAnsi"/>
          <w:sz w:val="24"/>
          <w:szCs w:val="24"/>
        </w:rPr>
        <w:lastRenderedPageBreak/>
        <w:t>Special effort will be made to engage relevant government representatives from the state(s) covered by the project in approving the design of the project and in the implementation of the project.</w:t>
      </w:r>
    </w:p>
    <w:p w14:paraId="7AAD84EF" w14:textId="3323BBCF" w:rsidR="0049189D" w:rsidRDefault="0049189D" w:rsidP="0049189D">
      <w:pPr>
        <w:widowControl/>
        <w:numPr>
          <w:ilvl w:val="1"/>
          <w:numId w:val="2"/>
        </w:numPr>
        <w:autoSpaceDE/>
        <w:autoSpaceDN/>
        <w:spacing w:line="276" w:lineRule="auto"/>
        <w:jc w:val="both"/>
        <w:rPr>
          <w:rFonts w:asciiTheme="minorHAnsi" w:hAnsiTheme="minorHAnsi" w:cstheme="minorHAnsi"/>
          <w:sz w:val="24"/>
          <w:szCs w:val="24"/>
        </w:rPr>
      </w:pPr>
      <w:r w:rsidRPr="0049189D">
        <w:rPr>
          <w:rFonts w:asciiTheme="minorHAnsi" w:hAnsiTheme="minorHAnsi" w:cstheme="minorHAnsi"/>
          <w:sz w:val="24"/>
          <w:szCs w:val="24"/>
        </w:rPr>
        <w:t>A similar effort should be made in inviting a representative from a national ministry to comment on a draft project document and join an advisory committee or relevant stakeholder meetings;</w:t>
      </w:r>
    </w:p>
    <w:p w14:paraId="6DD1C21A" w14:textId="76097FCD" w:rsidR="0049189D" w:rsidRPr="0049189D" w:rsidRDefault="0049189D" w:rsidP="0049189D">
      <w:pPr>
        <w:widowControl/>
        <w:numPr>
          <w:ilvl w:val="1"/>
          <w:numId w:val="2"/>
        </w:numPr>
        <w:autoSpaceDE/>
        <w:autoSpaceDN/>
        <w:spacing w:line="276" w:lineRule="auto"/>
        <w:jc w:val="both"/>
        <w:rPr>
          <w:rFonts w:asciiTheme="minorHAnsi" w:hAnsiTheme="minorHAnsi" w:cstheme="minorHAnsi"/>
          <w:sz w:val="24"/>
          <w:szCs w:val="24"/>
        </w:rPr>
      </w:pPr>
      <w:r w:rsidRPr="0049189D">
        <w:rPr>
          <w:rFonts w:asciiTheme="minorHAnsi" w:hAnsiTheme="minorHAnsi" w:cstheme="minorHAnsi"/>
          <w:sz w:val="24"/>
          <w:szCs w:val="24"/>
        </w:rPr>
        <w:t xml:space="preserve">Copies of communication seeking such engagements and any response </w:t>
      </w:r>
      <w:r w:rsidR="00651A60">
        <w:rPr>
          <w:rFonts w:asciiTheme="minorHAnsi" w:hAnsiTheme="minorHAnsi" w:cstheme="minorHAnsi"/>
          <w:sz w:val="24"/>
          <w:szCs w:val="24"/>
        </w:rPr>
        <w:t xml:space="preserve">will be </w:t>
      </w:r>
      <w:r w:rsidRPr="0049189D">
        <w:rPr>
          <w:rFonts w:asciiTheme="minorHAnsi" w:hAnsiTheme="minorHAnsi" w:cstheme="minorHAnsi"/>
          <w:sz w:val="24"/>
          <w:szCs w:val="24"/>
        </w:rPr>
        <w:t>shared with UDP</w:t>
      </w:r>
      <w:r w:rsidR="00651A60">
        <w:rPr>
          <w:rFonts w:asciiTheme="minorHAnsi" w:hAnsiTheme="minorHAnsi" w:cstheme="minorHAnsi"/>
          <w:sz w:val="24"/>
          <w:szCs w:val="24"/>
        </w:rPr>
        <w:t>.</w:t>
      </w:r>
    </w:p>
    <w:p w14:paraId="2BFD1AF7" w14:textId="4BF65585" w:rsidR="007005D1" w:rsidRDefault="00552181" w:rsidP="0049189D">
      <w:pPr>
        <w:widowControl/>
        <w:autoSpaceDE/>
        <w:autoSpaceDN/>
        <w:spacing w:line="276" w:lineRule="auto"/>
        <w:ind w:left="720"/>
        <w:jc w:val="both"/>
        <w:rPr>
          <w:rFonts w:asciiTheme="minorHAnsi" w:hAnsiTheme="minorHAnsi" w:cstheme="minorHAnsi"/>
          <w:sz w:val="24"/>
          <w:szCs w:val="24"/>
        </w:rPr>
      </w:pPr>
      <w:r>
        <w:rPr>
          <w:rFonts w:asciiTheme="minorHAnsi" w:hAnsiTheme="minorHAnsi" w:cstheme="minorHAnsi"/>
          <w:sz w:val="24"/>
          <w:szCs w:val="24"/>
        </w:rPr>
        <w:t>The a</w:t>
      </w:r>
      <w:r w:rsidR="007005D1" w:rsidRPr="00DF291F">
        <w:rPr>
          <w:rFonts w:asciiTheme="minorHAnsi" w:hAnsiTheme="minorHAnsi" w:cstheme="minorHAnsi"/>
          <w:sz w:val="24"/>
          <w:szCs w:val="24"/>
        </w:rPr>
        <w:t xml:space="preserve">pplicant will indicate track record of </w:t>
      </w:r>
      <w:r w:rsidR="00A30792">
        <w:rPr>
          <w:rFonts w:asciiTheme="minorHAnsi" w:hAnsiTheme="minorHAnsi" w:cstheme="minorHAnsi"/>
          <w:sz w:val="24"/>
          <w:szCs w:val="24"/>
        </w:rPr>
        <w:t>their</w:t>
      </w:r>
      <w:r w:rsidR="007005D1" w:rsidRPr="00DF291F">
        <w:rPr>
          <w:rFonts w:asciiTheme="minorHAnsi" w:hAnsiTheme="minorHAnsi" w:cstheme="minorHAnsi"/>
          <w:sz w:val="24"/>
          <w:szCs w:val="24"/>
        </w:rPr>
        <w:t xml:space="preserve"> involvements at central as well as state levels, and their plans for this project. </w:t>
      </w:r>
    </w:p>
    <w:p w14:paraId="6B0A242C" w14:textId="77777777" w:rsidR="0049189D" w:rsidRDefault="0049189D" w:rsidP="0049189D">
      <w:pPr>
        <w:widowControl/>
        <w:autoSpaceDE/>
        <w:autoSpaceDN/>
        <w:spacing w:line="276" w:lineRule="auto"/>
        <w:ind w:left="720"/>
        <w:jc w:val="both"/>
        <w:rPr>
          <w:rFonts w:asciiTheme="minorHAnsi" w:hAnsiTheme="minorHAnsi" w:cstheme="minorHAnsi"/>
          <w:sz w:val="24"/>
          <w:szCs w:val="24"/>
        </w:rPr>
      </w:pPr>
    </w:p>
    <w:p w14:paraId="2E6F6BEC" w14:textId="61161CF6" w:rsidR="00745667" w:rsidRPr="00DF291F" w:rsidRDefault="001F4D3C" w:rsidP="00AB75AC">
      <w:pPr>
        <w:widowControl/>
        <w:numPr>
          <w:ilvl w:val="0"/>
          <w:numId w:val="2"/>
        </w:numPr>
        <w:autoSpaceDE/>
        <w:autoSpaceDN/>
        <w:spacing w:line="276" w:lineRule="auto"/>
        <w:jc w:val="both"/>
        <w:rPr>
          <w:rFonts w:asciiTheme="minorHAnsi" w:hAnsiTheme="minorHAnsi" w:cstheme="minorHAnsi"/>
          <w:sz w:val="24"/>
          <w:szCs w:val="24"/>
        </w:rPr>
      </w:pPr>
      <w:r w:rsidRPr="00DF291F">
        <w:rPr>
          <w:rFonts w:asciiTheme="minorHAnsi" w:hAnsiTheme="minorHAnsi" w:cstheme="minorHAnsi"/>
          <w:sz w:val="24"/>
          <w:szCs w:val="24"/>
        </w:rPr>
        <w:t>Letters of support for the ICAT activities (th</w:t>
      </w:r>
      <w:r w:rsidR="0028072A">
        <w:rPr>
          <w:rFonts w:asciiTheme="minorHAnsi" w:hAnsiTheme="minorHAnsi" w:cstheme="minorHAnsi"/>
          <w:sz w:val="24"/>
          <w:szCs w:val="24"/>
        </w:rPr>
        <w:t>is</w:t>
      </w:r>
      <w:r w:rsidRPr="00DF291F">
        <w:rPr>
          <w:rFonts w:asciiTheme="minorHAnsi" w:hAnsiTheme="minorHAnsi" w:cstheme="minorHAnsi"/>
          <w:sz w:val="24"/>
          <w:szCs w:val="24"/>
        </w:rPr>
        <w:t xml:space="preserve"> project)   from the state governments where </w:t>
      </w:r>
      <w:r w:rsidR="00552181">
        <w:rPr>
          <w:rFonts w:asciiTheme="minorHAnsi" w:hAnsiTheme="minorHAnsi" w:cstheme="minorHAnsi"/>
          <w:sz w:val="24"/>
          <w:szCs w:val="24"/>
        </w:rPr>
        <w:t xml:space="preserve">the </w:t>
      </w:r>
      <w:r w:rsidRPr="00DF291F">
        <w:rPr>
          <w:rFonts w:asciiTheme="minorHAnsi" w:hAnsiTheme="minorHAnsi" w:cstheme="minorHAnsi"/>
          <w:sz w:val="24"/>
          <w:szCs w:val="24"/>
        </w:rPr>
        <w:t xml:space="preserve">project is </w:t>
      </w:r>
      <w:r w:rsidR="0028072A">
        <w:rPr>
          <w:rFonts w:asciiTheme="minorHAnsi" w:hAnsiTheme="minorHAnsi" w:cstheme="minorHAnsi"/>
          <w:sz w:val="24"/>
          <w:szCs w:val="24"/>
        </w:rPr>
        <w:t xml:space="preserve">planned to be </w:t>
      </w:r>
      <w:r w:rsidRPr="00DF291F">
        <w:rPr>
          <w:rFonts w:asciiTheme="minorHAnsi" w:hAnsiTheme="minorHAnsi" w:cstheme="minorHAnsi"/>
          <w:sz w:val="24"/>
          <w:szCs w:val="24"/>
        </w:rPr>
        <w:t>implemented</w:t>
      </w:r>
      <w:r w:rsidR="0028072A">
        <w:rPr>
          <w:rFonts w:asciiTheme="minorHAnsi" w:hAnsiTheme="minorHAnsi" w:cstheme="minorHAnsi"/>
          <w:sz w:val="24"/>
          <w:szCs w:val="24"/>
        </w:rPr>
        <w:t xml:space="preserve"> will be a big plus.</w:t>
      </w:r>
      <w:r w:rsidR="002678C8" w:rsidRPr="00DF291F">
        <w:rPr>
          <w:rFonts w:asciiTheme="minorHAnsi" w:hAnsiTheme="minorHAnsi" w:cstheme="minorHAnsi"/>
          <w:sz w:val="24"/>
          <w:szCs w:val="24"/>
        </w:rPr>
        <w:t xml:space="preserve"> </w:t>
      </w:r>
      <w:r w:rsidR="004F405E">
        <w:rPr>
          <w:rFonts w:asciiTheme="minorHAnsi" w:hAnsiTheme="minorHAnsi" w:cstheme="minorHAnsi"/>
          <w:sz w:val="24"/>
          <w:szCs w:val="24"/>
        </w:rPr>
        <w:t>It should be indicated if this will be arranged.</w:t>
      </w:r>
    </w:p>
    <w:p w14:paraId="038BF5C2" w14:textId="77777777" w:rsidR="001E65FA" w:rsidRPr="00DF291F" w:rsidRDefault="001E65FA" w:rsidP="00DF291F">
      <w:pPr>
        <w:widowControl/>
        <w:autoSpaceDE/>
        <w:autoSpaceDN/>
        <w:spacing w:line="276" w:lineRule="auto"/>
        <w:jc w:val="both"/>
        <w:rPr>
          <w:rFonts w:asciiTheme="minorHAnsi" w:hAnsiTheme="minorHAnsi" w:cstheme="minorHAnsi"/>
          <w:sz w:val="24"/>
          <w:szCs w:val="24"/>
        </w:rPr>
      </w:pPr>
    </w:p>
    <w:p w14:paraId="2B5FCFB8" w14:textId="7AC064AC" w:rsidR="002678C8" w:rsidRPr="0049189D" w:rsidRDefault="002678C8" w:rsidP="00AB75AC">
      <w:pPr>
        <w:widowControl/>
        <w:numPr>
          <w:ilvl w:val="0"/>
          <w:numId w:val="2"/>
        </w:numPr>
        <w:autoSpaceDE/>
        <w:autoSpaceDN/>
        <w:spacing w:line="276" w:lineRule="auto"/>
        <w:jc w:val="both"/>
        <w:rPr>
          <w:rFonts w:asciiTheme="minorHAnsi" w:eastAsia="Times New Roman" w:hAnsiTheme="minorHAnsi" w:cstheme="minorHAnsi"/>
          <w:color w:val="0070C0"/>
          <w:sz w:val="24"/>
          <w:szCs w:val="24"/>
        </w:rPr>
      </w:pPr>
      <w:r w:rsidRPr="00DF291F">
        <w:rPr>
          <w:rFonts w:asciiTheme="minorHAnsi" w:hAnsiTheme="minorHAnsi" w:cstheme="minorHAnsi"/>
          <w:sz w:val="24"/>
          <w:szCs w:val="24"/>
        </w:rPr>
        <w:t xml:space="preserve">Involvement of the applicant </w:t>
      </w:r>
      <w:r w:rsidR="0028072A">
        <w:rPr>
          <w:rFonts w:asciiTheme="minorHAnsi" w:hAnsiTheme="minorHAnsi" w:cstheme="minorHAnsi"/>
          <w:sz w:val="24"/>
          <w:szCs w:val="24"/>
        </w:rPr>
        <w:t xml:space="preserve">in the past </w:t>
      </w:r>
      <w:r w:rsidRPr="00DF291F">
        <w:rPr>
          <w:rFonts w:asciiTheme="minorHAnsi" w:hAnsiTheme="minorHAnsi" w:cstheme="minorHAnsi"/>
          <w:sz w:val="24"/>
          <w:szCs w:val="24"/>
        </w:rPr>
        <w:t>with national</w:t>
      </w:r>
      <w:r w:rsidR="00552181">
        <w:rPr>
          <w:rFonts w:asciiTheme="minorHAnsi" w:hAnsiTheme="minorHAnsi" w:cstheme="minorHAnsi"/>
          <w:sz w:val="24"/>
          <w:szCs w:val="24"/>
        </w:rPr>
        <w:t>/</w:t>
      </w:r>
      <w:r w:rsidRPr="00DF291F">
        <w:rPr>
          <w:rFonts w:asciiTheme="minorHAnsi" w:hAnsiTheme="minorHAnsi" w:cstheme="minorHAnsi"/>
          <w:sz w:val="24"/>
          <w:szCs w:val="24"/>
        </w:rPr>
        <w:t>sub-national governments in related projects; for example in State Action Plans for Climate Change, that contain the information on GHG emissions, mitigation etc. in the states / or similar work desirable.</w:t>
      </w:r>
    </w:p>
    <w:p w14:paraId="3DE8C1B0" w14:textId="77777777" w:rsidR="0049189D" w:rsidRDefault="0049189D" w:rsidP="0049189D">
      <w:pPr>
        <w:pStyle w:val="ListParagraph"/>
        <w:rPr>
          <w:rFonts w:asciiTheme="minorHAnsi" w:eastAsia="Times New Roman" w:hAnsiTheme="minorHAnsi" w:cstheme="minorHAnsi"/>
          <w:color w:val="0070C0"/>
          <w:sz w:val="24"/>
          <w:szCs w:val="24"/>
        </w:rPr>
      </w:pPr>
    </w:p>
    <w:p w14:paraId="5E6DCA39" w14:textId="77777777" w:rsidR="00DE4200" w:rsidRPr="00DF291F" w:rsidRDefault="00DE4200" w:rsidP="00DF291F">
      <w:pPr>
        <w:spacing w:line="276" w:lineRule="auto"/>
        <w:jc w:val="both"/>
        <w:rPr>
          <w:rFonts w:asciiTheme="minorHAnsi" w:hAnsiTheme="minorHAnsi" w:cstheme="minorHAnsi"/>
          <w:b/>
          <w:bCs/>
          <w:sz w:val="24"/>
          <w:szCs w:val="24"/>
        </w:rPr>
      </w:pPr>
      <w:r w:rsidRPr="00DF291F">
        <w:rPr>
          <w:rFonts w:asciiTheme="minorHAnsi" w:hAnsiTheme="minorHAnsi" w:cstheme="minorHAnsi"/>
          <w:b/>
          <w:bCs/>
          <w:sz w:val="24"/>
          <w:szCs w:val="24"/>
        </w:rPr>
        <w:t>Qualifications</w:t>
      </w:r>
    </w:p>
    <w:p w14:paraId="34F3CD71" w14:textId="30F0D327" w:rsidR="0041452A" w:rsidRPr="00DF291F" w:rsidRDefault="00DE4200" w:rsidP="00DF291F">
      <w:pPr>
        <w:pStyle w:val="Default"/>
        <w:spacing w:before="120" w:after="120" w:line="276" w:lineRule="auto"/>
        <w:contextualSpacing/>
        <w:jc w:val="both"/>
        <w:rPr>
          <w:rFonts w:asciiTheme="minorHAnsi" w:eastAsia="Times New Roman" w:hAnsiTheme="minorHAnsi" w:cstheme="minorHAnsi"/>
          <w:color w:val="auto"/>
        </w:rPr>
      </w:pPr>
      <w:r w:rsidRPr="00DF291F">
        <w:rPr>
          <w:rFonts w:asciiTheme="minorHAnsi" w:eastAsia="Times New Roman" w:hAnsiTheme="minorHAnsi" w:cstheme="minorHAnsi"/>
          <w:color w:val="auto"/>
        </w:rPr>
        <w:t>The team working on this assignment should have multi-disciplinary expertise. The team lead should have demonstrated experience as an economist</w:t>
      </w:r>
      <w:r w:rsidR="007C71CE" w:rsidRPr="00DF291F">
        <w:rPr>
          <w:rFonts w:asciiTheme="minorHAnsi" w:eastAsia="Times New Roman" w:hAnsiTheme="minorHAnsi" w:cstheme="minorHAnsi"/>
          <w:color w:val="auto"/>
        </w:rPr>
        <w:t xml:space="preserve"> and </w:t>
      </w:r>
      <w:r w:rsidRPr="00DF291F">
        <w:rPr>
          <w:rFonts w:asciiTheme="minorHAnsi" w:eastAsia="Times New Roman" w:hAnsiTheme="minorHAnsi" w:cstheme="minorHAnsi"/>
          <w:color w:val="auto"/>
        </w:rPr>
        <w:t>public policy expert</w:t>
      </w:r>
      <w:r w:rsidR="007C71CE" w:rsidRPr="00DF291F">
        <w:rPr>
          <w:rFonts w:asciiTheme="minorHAnsi" w:eastAsia="Times New Roman" w:hAnsiTheme="minorHAnsi" w:cstheme="minorHAnsi"/>
          <w:color w:val="auto"/>
        </w:rPr>
        <w:t xml:space="preserve"> with experience of working in </w:t>
      </w:r>
      <w:r w:rsidRPr="00DF291F">
        <w:rPr>
          <w:rFonts w:asciiTheme="minorHAnsi" w:eastAsia="Times New Roman" w:hAnsiTheme="minorHAnsi" w:cstheme="minorHAnsi"/>
          <w:color w:val="auto"/>
        </w:rPr>
        <w:t>transport</w:t>
      </w:r>
      <w:r w:rsidR="00552181">
        <w:rPr>
          <w:rFonts w:asciiTheme="minorHAnsi" w:eastAsia="Times New Roman" w:hAnsiTheme="minorHAnsi" w:cstheme="minorHAnsi"/>
          <w:color w:val="auto"/>
        </w:rPr>
        <w:t>/</w:t>
      </w:r>
      <w:r w:rsidRPr="00DF291F">
        <w:rPr>
          <w:rFonts w:asciiTheme="minorHAnsi" w:eastAsia="Times New Roman" w:hAnsiTheme="minorHAnsi" w:cstheme="minorHAnsi"/>
          <w:color w:val="auto"/>
        </w:rPr>
        <w:t>energy sectors</w:t>
      </w:r>
      <w:r w:rsidR="007C71CE" w:rsidRPr="00DF291F">
        <w:rPr>
          <w:rFonts w:asciiTheme="minorHAnsi" w:eastAsia="Times New Roman" w:hAnsiTheme="minorHAnsi" w:cstheme="minorHAnsi"/>
          <w:color w:val="auto"/>
        </w:rPr>
        <w:t xml:space="preserve">. </w:t>
      </w:r>
      <w:r w:rsidR="00B37249" w:rsidRPr="00DF291F">
        <w:rPr>
          <w:rFonts w:asciiTheme="minorHAnsi" w:eastAsia="Times New Roman" w:hAnsiTheme="minorHAnsi" w:cstheme="minorHAnsi"/>
          <w:color w:val="auto"/>
        </w:rPr>
        <w:t>Experience</w:t>
      </w:r>
      <w:r w:rsidR="007C71CE" w:rsidRPr="00DF291F">
        <w:rPr>
          <w:rFonts w:asciiTheme="minorHAnsi" w:eastAsia="Times New Roman" w:hAnsiTheme="minorHAnsi" w:cstheme="minorHAnsi"/>
          <w:color w:val="auto"/>
        </w:rPr>
        <w:t xml:space="preserve"> </w:t>
      </w:r>
      <w:r w:rsidR="00A30792">
        <w:rPr>
          <w:rFonts w:asciiTheme="minorHAnsi" w:eastAsia="Times New Roman" w:hAnsiTheme="minorHAnsi" w:cstheme="minorHAnsi"/>
          <w:color w:val="auto"/>
        </w:rPr>
        <w:t>in</w:t>
      </w:r>
      <w:r w:rsidR="007C71CE" w:rsidRPr="00DF291F">
        <w:rPr>
          <w:rFonts w:asciiTheme="minorHAnsi" w:eastAsia="Times New Roman" w:hAnsiTheme="minorHAnsi" w:cstheme="minorHAnsi"/>
          <w:color w:val="auto"/>
        </w:rPr>
        <w:t xml:space="preserve"> working with </w:t>
      </w:r>
      <w:r w:rsidR="00B37249" w:rsidRPr="00DF291F">
        <w:rPr>
          <w:rFonts w:asciiTheme="minorHAnsi" w:eastAsia="Times New Roman" w:hAnsiTheme="minorHAnsi" w:cstheme="minorHAnsi"/>
          <w:color w:val="auto"/>
        </w:rPr>
        <w:t>renewable</w:t>
      </w:r>
      <w:r w:rsidR="007C71CE" w:rsidRPr="00DF291F">
        <w:rPr>
          <w:rFonts w:asciiTheme="minorHAnsi" w:eastAsia="Times New Roman" w:hAnsiTheme="minorHAnsi" w:cstheme="minorHAnsi"/>
          <w:color w:val="auto"/>
        </w:rPr>
        <w:t xml:space="preserve"> energy and/or electric mobility</w:t>
      </w:r>
      <w:r w:rsidR="0041452A" w:rsidRPr="00DF291F">
        <w:rPr>
          <w:rFonts w:asciiTheme="minorHAnsi" w:eastAsia="Times New Roman" w:hAnsiTheme="minorHAnsi" w:cstheme="minorHAnsi"/>
          <w:color w:val="auto"/>
        </w:rPr>
        <w:t xml:space="preserve"> and MRV</w:t>
      </w:r>
      <w:r w:rsidR="007C71CE" w:rsidRPr="00DF291F">
        <w:rPr>
          <w:rFonts w:asciiTheme="minorHAnsi" w:eastAsia="Times New Roman" w:hAnsiTheme="minorHAnsi" w:cstheme="minorHAnsi"/>
          <w:color w:val="auto"/>
        </w:rPr>
        <w:t xml:space="preserve"> is a plus</w:t>
      </w:r>
      <w:r w:rsidR="0041452A" w:rsidRPr="00DF291F">
        <w:rPr>
          <w:rFonts w:asciiTheme="minorHAnsi" w:eastAsia="Times New Roman" w:hAnsiTheme="minorHAnsi" w:cstheme="minorHAnsi"/>
          <w:color w:val="auto"/>
        </w:rPr>
        <w:t>.</w:t>
      </w:r>
      <w:r w:rsidRPr="00DF291F">
        <w:rPr>
          <w:rFonts w:asciiTheme="minorHAnsi" w:eastAsia="Times New Roman" w:hAnsiTheme="minorHAnsi" w:cstheme="minorHAnsi"/>
          <w:color w:val="auto"/>
        </w:rPr>
        <w:t xml:space="preserve">  </w:t>
      </w:r>
      <w:r w:rsidR="007C71CE" w:rsidRPr="00DF291F">
        <w:rPr>
          <w:rFonts w:asciiTheme="minorHAnsi" w:eastAsia="Times New Roman" w:hAnsiTheme="minorHAnsi" w:cstheme="minorHAnsi"/>
          <w:color w:val="auto"/>
        </w:rPr>
        <w:t xml:space="preserve">Overall, the </w:t>
      </w:r>
      <w:r w:rsidRPr="00DF291F">
        <w:rPr>
          <w:rFonts w:asciiTheme="minorHAnsi" w:eastAsia="Times New Roman" w:hAnsiTheme="minorHAnsi" w:cstheme="minorHAnsi"/>
          <w:color w:val="auto"/>
        </w:rPr>
        <w:t xml:space="preserve">team should have a combination of </w:t>
      </w:r>
      <w:r w:rsidR="007C71CE" w:rsidRPr="00DF291F">
        <w:rPr>
          <w:rFonts w:asciiTheme="minorHAnsi" w:eastAsia="Times New Roman" w:hAnsiTheme="minorHAnsi" w:cstheme="minorHAnsi"/>
          <w:color w:val="auto"/>
        </w:rPr>
        <w:t xml:space="preserve">renewable energy </w:t>
      </w:r>
      <w:r w:rsidR="007005D1" w:rsidRPr="00DF291F">
        <w:rPr>
          <w:rFonts w:asciiTheme="minorHAnsi" w:eastAsia="Times New Roman" w:hAnsiTheme="minorHAnsi" w:cstheme="minorHAnsi"/>
          <w:color w:val="auto"/>
        </w:rPr>
        <w:t xml:space="preserve">and transport </w:t>
      </w:r>
      <w:r w:rsidR="007C71CE" w:rsidRPr="00DF291F">
        <w:rPr>
          <w:rFonts w:asciiTheme="minorHAnsi" w:eastAsia="Times New Roman" w:hAnsiTheme="minorHAnsi" w:cstheme="minorHAnsi"/>
          <w:color w:val="auto"/>
        </w:rPr>
        <w:t>sector</w:t>
      </w:r>
      <w:r w:rsidR="007005D1" w:rsidRPr="00DF291F">
        <w:rPr>
          <w:rFonts w:asciiTheme="minorHAnsi" w:eastAsia="Times New Roman" w:hAnsiTheme="minorHAnsi" w:cstheme="minorHAnsi"/>
          <w:color w:val="auto"/>
        </w:rPr>
        <w:t>s</w:t>
      </w:r>
      <w:r w:rsidR="007C71CE" w:rsidRPr="00DF291F">
        <w:rPr>
          <w:rFonts w:asciiTheme="minorHAnsi" w:eastAsia="Times New Roman" w:hAnsiTheme="minorHAnsi" w:cstheme="minorHAnsi"/>
          <w:color w:val="auto"/>
        </w:rPr>
        <w:t xml:space="preserve"> experti</w:t>
      </w:r>
      <w:r w:rsidR="00A30792">
        <w:rPr>
          <w:rFonts w:asciiTheme="minorHAnsi" w:eastAsia="Times New Roman" w:hAnsiTheme="minorHAnsi" w:cstheme="minorHAnsi"/>
          <w:color w:val="auto"/>
        </w:rPr>
        <w:t>s</w:t>
      </w:r>
      <w:r w:rsidR="007C71CE" w:rsidRPr="00DF291F">
        <w:rPr>
          <w:rFonts w:asciiTheme="minorHAnsi" w:eastAsia="Times New Roman" w:hAnsiTheme="minorHAnsi" w:cstheme="minorHAnsi"/>
          <w:color w:val="auto"/>
        </w:rPr>
        <w:t>e, including on utility</w:t>
      </w:r>
      <w:r w:rsidR="00552181">
        <w:rPr>
          <w:rFonts w:asciiTheme="minorHAnsi" w:eastAsia="Times New Roman" w:hAnsiTheme="minorHAnsi" w:cstheme="minorHAnsi"/>
          <w:color w:val="auto"/>
        </w:rPr>
        <w:t>-</w:t>
      </w:r>
      <w:r w:rsidR="007C71CE" w:rsidRPr="00DF291F">
        <w:rPr>
          <w:rFonts w:asciiTheme="minorHAnsi" w:eastAsia="Times New Roman" w:hAnsiTheme="minorHAnsi" w:cstheme="minorHAnsi"/>
          <w:color w:val="auto"/>
        </w:rPr>
        <w:t>scale renewable power plants and electric mobility</w:t>
      </w:r>
      <w:r w:rsidRPr="00DF291F">
        <w:rPr>
          <w:rFonts w:asciiTheme="minorHAnsi" w:eastAsia="Times New Roman" w:hAnsiTheme="minorHAnsi" w:cstheme="minorHAnsi"/>
          <w:color w:val="auto"/>
        </w:rPr>
        <w:t xml:space="preserve">. </w:t>
      </w:r>
      <w:r w:rsidR="0041452A" w:rsidRPr="00DF291F">
        <w:rPr>
          <w:rFonts w:asciiTheme="minorHAnsi" w:eastAsia="Times New Roman" w:hAnsiTheme="minorHAnsi" w:cstheme="minorHAnsi"/>
          <w:color w:val="auto"/>
        </w:rPr>
        <w:t>The combine</w:t>
      </w:r>
      <w:r w:rsidR="007005D1" w:rsidRPr="00DF291F">
        <w:rPr>
          <w:rFonts w:asciiTheme="minorHAnsi" w:eastAsia="Times New Roman" w:hAnsiTheme="minorHAnsi" w:cstheme="minorHAnsi"/>
          <w:color w:val="auto"/>
        </w:rPr>
        <w:t>d</w:t>
      </w:r>
      <w:r w:rsidR="0041452A" w:rsidRPr="00DF291F">
        <w:rPr>
          <w:rFonts w:asciiTheme="minorHAnsi" w:eastAsia="Times New Roman" w:hAnsiTheme="minorHAnsi" w:cstheme="minorHAnsi"/>
          <w:color w:val="auto"/>
        </w:rPr>
        <w:t xml:space="preserve"> team</w:t>
      </w:r>
      <w:r w:rsidR="007C71CE" w:rsidRPr="00DF291F">
        <w:rPr>
          <w:rFonts w:asciiTheme="minorHAnsi" w:eastAsia="Times New Roman" w:hAnsiTheme="minorHAnsi" w:cstheme="minorHAnsi"/>
          <w:color w:val="auto"/>
        </w:rPr>
        <w:t xml:space="preserve"> expertize should include the following;</w:t>
      </w:r>
    </w:p>
    <w:p w14:paraId="081D2EA3" w14:textId="77777777" w:rsidR="00DE4200" w:rsidRPr="00DF291F" w:rsidRDefault="00DE4200" w:rsidP="00DF291F">
      <w:pPr>
        <w:pStyle w:val="Default"/>
        <w:spacing w:before="120" w:after="120" w:line="276" w:lineRule="auto"/>
        <w:contextualSpacing/>
        <w:jc w:val="both"/>
        <w:rPr>
          <w:rFonts w:asciiTheme="minorHAnsi" w:hAnsiTheme="minorHAnsi" w:cstheme="minorHAnsi"/>
          <w:color w:val="auto"/>
        </w:rPr>
      </w:pPr>
    </w:p>
    <w:p w14:paraId="6292DABC" w14:textId="77777777" w:rsidR="001F4D3C" w:rsidRPr="00DF291F" w:rsidRDefault="00DE4200" w:rsidP="00AB75AC">
      <w:pPr>
        <w:pStyle w:val="Default"/>
        <w:numPr>
          <w:ilvl w:val="0"/>
          <w:numId w:val="7"/>
        </w:numPr>
        <w:spacing w:before="120" w:after="120" w:line="276" w:lineRule="auto"/>
        <w:contextualSpacing/>
        <w:jc w:val="both"/>
        <w:rPr>
          <w:rFonts w:asciiTheme="minorHAnsi" w:hAnsiTheme="minorHAnsi" w:cstheme="minorHAnsi"/>
          <w:color w:val="auto"/>
        </w:rPr>
      </w:pPr>
      <w:r w:rsidRPr="00DF291F">
        <w:rPr>
          <w:rFonts w:asciiTheme="minorHAnsi" w:hAnsiTheme="minorHAnsi" w:cstheme="minorHAnsi"/>
          <w:color w:val="auto"/>
        </w:rPr>
        <w:t>Economics</w:t>
      </w:r>
      <w:r w:rsidR="0041452A" w:rsidRPr="00DF291F">
        <w:rPr>
          <w:rFonts w:asciiTheme="minorHAnsi" w:hAnsiTheme="minorHAnsi" w:cstheme="minorHAnsi"/>
          <w:color w:val="auto"/>
        </w:rPr>
        <w:t xml:space="preserve"> with special reference to energy</w:t>
      </w:r>
      <w:r w:rsidR="00AD3A87" w:rsidRPr="00DF291F">
        <w:rPr>
          <w:rFonts w:asciiTheme="minorHAnsi" w:hAnsiTheme="minorHAnsi" w:cstheme="minorHAnsi"/>
          <w:color w:val="auto"/>
        </w:rPr>
        <w:t xml:space="preserve"> </w:t>
      </w:r>
      <w:r w:rsidR="001F4D3C" w:rsidRPr="00DF291F">
        <w:rPr>
          <w:rFonts w:asciiTheme="minorHAnsi" w:hAnsiTheme="minorHAnsi" w:cstheme="minorHAnsi"/>
          <w:color w:val="auto"/>
        </w:rPr>
        <w:t xml:space="preserve">and transport policies in India (particularly renewable energy and </w:t>
      </w:r>
      <w:r w:rsidR="00AD3A87" w:rsidRPr="00DF291F">
        <w:rPr>
          <w:rFonts w:asciiTheme="minorHAnsi" w:hAnsiTheme="minorHAnsi" w:cstheme="minorHAnsi"/>
          <w:color w:val="auto"/>
        </w:rPr>
        <w:t>electric mobility</w:t>
      </w:r>
      <w:r w:rsidR="001F4D3C" w:rsidRPr="00DF291F">
        <w:rPr>
          <w:rFonts w:asciiTheme="minorHAnsi" w:hAnsiTheme="minorHAnsi" w:cstheme="minorHAnsi"/>
          <w:color w:val="auto"/>
        </w:rPr>
        <w:t xml:space="preserve"> in the two sectors)</w:t>
      </w:r>
    </w:p>
    <w:p w14:paraId="36DE4EFD" w14:textId="5A65F2D3" w:rsidR="0041452A" w:rsidRPr="00DF291F" w:rsidRDefault="00814B4B" w:rsidP="00AB75AC">
      <w:pPr>
        <w:pStyle w:val="Default"/>
        <w:numPr>
          <w:ilvl w:val="0"/>
          <w:numId w:val="7"/>
        </w:numPr>
        <w:spacing w:before="120" w:after="120" w:line="276" w:lineRule="auto"/>
        <w:contextualSpacing/>
        <w:jc w:val="both"/>
        <w:rPr>
          <w:rFonts w:asciiTheme="minorHAnsi" w:hAnsiTheme="minorHAnsi" w:cstheme="minorHAnsi"/>
          <w:color w:val="auto"/>
        </w:rPr>
      </w:pPr>
      <w:r>
        <w:rPr>
          <w:rFonts w:asciiTheme="minorHAnsi" w:hAnsiTheme="minorHAnsi" w:cstheme="minorHAnsi"/>
          <w:color w:val="auto"/>
        </w:rPr>
        <w:t>Energy</w:t>
      </w:r>
      <w:r w:rsidR="00A30792">
        <w:rPr>
          <w:rFonts w:asciiTheme="minorHAnsi" w:hAnsiTheme="minorHAnsi" w:cstheme="minorHAnsi"/>
          <w:color w:val="auto"/>
        </w:rPr>
        <w:t>/</w:t>
      </w:r>
      <w:r>
        <w:rPr>
          <w:rFonts w:asciiTheme="minorHAnsi" w:hAnsiTheme="minorHAnsi" w:cstheme="minorHAnsi"/>
          <w:color w:val="auto"/>
        </w:rPr>
        <w:t>transport m</w:t>
      </w:r>
      <w:r w:rsidR="0041452A" w:rsidRPr="00DF291F">
        <w:rPr>
          <w:rFonts w:asciiTheme="minorHAnsi" w:hAnsiTheme="minorHAnsi" w:cstheme="minorHAnsi"/>
          <w:color w:val="auto"/>
        </w:rPr>
        <w:t>odelling</w:t>
      </w:r>
      <w:r>
        <w:rPr>
          <w:rFonts w:asciiTheme="minorHAnsi" w:hAnsiTheme="minorHAnsi" w:cstheme="minorHAnsi"/>
          <w:color w:val="auto"/>
        </w:rPr>
        <w:t xml:space="preserve"> </w:t>
      </w:r>
    </w:p>
    <w:p w14:paraId="098920F2" w14:textId="7A37EAC3" w:rsidR="001F4D3C" w:rsidRPr="00DF291F" w:rsidRDefault="001F4D3C" w:rsidP="00AB75AC">
      <w:pPr>
        <w:pStyle w:val="Default"/>
        <w:numPr>
          <w:ilvl w:val="0"/>
          <w:numId w:val="7"/>
        </w:numPr>
        <w:spacing w:before="120" w:after="120" w:line="276" w:lineRule="auto"/>
        <w:contextualSpacing/>
        <w:jc w:val="both"/>
        <w:rPr>
          <w:rFonts w:asciiTheme="minorHAnsi" w:hAnsiTheme="minorHAnsi" w:cstheme="minorHAnsi"/>
          <w:color w:val="auto"/>
        </w:rPr>
      </w:pPr>
      <w:r w:rsidRPr="00DF291F">
        <w:rPr>
          <w:rFonts w:asciiTheme="minorHAnsi" w:hAnsiTheme="minorHAnsi" w:cstheme="minorHAnsi"/>
          <w:color w:val="auto"/>
        </w:rPr>
        <w:t>Renewable energy, including utility</w:t>
      </w:r>
      <w:r w:rsidR="00552181">
        <w:rPr>
          <w:rFonts w:asciiTheme="minorHAnsi" w:hAnsiTheme="minorHAnsi" w:cstheme="minorHAnsi"/>
          <w:color w:val="auto"/>
        </w:rPr>
        <w:t>-</w:t>
      </w:r>
      <w:r w:rsidRPr="00DF291F">
        <w:rPr>
          <w:rFonts w:asciiTheme="minorHAnsi" w:hAnsiTheme="minorHAnsi" w:cstheme="minorHAnsi"/>
          <w:color w:val="auto"/>
        </w:rPr>
        <w:t>scale solar power plants</w:t>
      </w:r>
    </w:p>
    <w:p w14:paraId="6CC1A001" w14:textId="77777777" w:rsidR="00AD3A87" w:rsidRPr="00DF291F" w:rsidRDefault="00DE4200" w:rsidP="00AB75AC">
      <w:pPr>
        <w:pStyle w:val="Default"/>
        <w:numPr>
          <w:ilvl w:val="0"/>
          <w:numId w:val="7"/>
        </w:numPr>
        <w:spacing w:before="120" w:after="120" w:line="276" w:lineRule="auto"/>
        <w:contextualSpacing/>
        <w:jc w:val="both"/>
        <w:rPr>
          <w:rFonts w:asciiTheme="minorHAnsi" w:hAnsiTheme="minorHAnsi" w:cstheme="minorHAnsi"/>
          <w:color w:val="auto"/>
        </w:rPr>
      </w:pPr>
      <w:r w:rsidRPr="00DF291F">
        <w:rPr>
          <w:rFonts w:asciiTheme="minorHAnsi" w:hAnsiTheme="minorHAnsi" w:cstheme="minorHAnsi"/>
          <w:color w:val="auto"/>
        </w:rPr>
        <w:t xml:space="preserve">Electric mobility </w:t>
      </w:r>
    </w:p>
    <w:p w14:paraId="5B243A20" w14:textId="77777777" w:rsidR="0041452A" w:rsidRPr="00DF291F" w:rsidRDefault="0041452A" w:rsidP="00AB75AC">
      <w:pPr>
        <w:pStyle w:val="Default"/>
        <w:numPr>
          <w:ilvl w:val="0"/>
          <w:numId w:val="7"/>
        </w:numPr>
        <w:spacing w:before="120" w:after="120" w:line="276" w:lineRule="auto"/>
        <w:contextualSpacing/>
        <w:jc w:val="both"/>
        <w:rPr>
          <w:rFonts w:asciiTheme="minorHAnsi" w:hAnsiTheme="minorHAnsi" w:cstheme="minorHAnsi"/>
          <w:color w:val="auto"/>
        </w:rPr>
      </w:pPr>
      <w:r w:rsidRPr="00DF291F">
        <w:rPr>
          <w:rFonts w:asciiTheme="minorHAnsi" w:hAnsiTheme="minorHAnsi" w:cstheme="minorHAnsi"/>
          <w:color w:val="auto"/>
        </w:rPr>
        <w:t>Climate change issues including various global agreements such as Paris Agreement</w:t>
      </w:r>
      <w:r w:rsidR="002678C8" w:rsidRPr="00DF291F">
        <w:rPr>
          <w:rFonts w:asciiTheme="minorHAnsi" w:hAnsiTheme="minorHAnsi" w:cstheme="minorHAnsi"/>
          <w:color w:val="auto"/>
        </w:rPr>
        <w:t xml:space="preserve">, </w:t>
      </w:r>
      <w:r w:rsidR="001F32A3" w:rsidRPr="00DF291F">
        <w:rPr>
          <w:rFonts w:asciiTheme="minorHAnsi" w:hAnsiTheme="minorHAnsi" w:cstheme="minorHAnsi"/>
          <w:color w:val="auto"/>
        </w:rPr>
        <w:t>and national communications to UNFCCC</w:t>
      </w:r>
      <w:r w:rsidR="002678C8" w:rsidRPr="00DF291F">
        <w:rPr>
          <w:rFonts w:asciiTheme="minorHAnsi" w:hAnsiTheme="minorHAnsi" w:cstheme="minorHAnsi"/>
          <w:color w:val="auto"/>
        </w:rPr>
        <w:t xml:space="preserve"> </w:t>
      </w:r>
    </w:p>
    <w:p w14:paraId="17D6CFE5" w14:textId="77777777" w:rsidR="0041452A" w:rsidRPr="00DF291F" w:rsidRDefault="0041452A" w:rsidP="00AB75AC">
      <w:pPr>
        <w:pStyle w:val="Default"/>
        <w:numPr>
          <w:ilvl w:val="0"/>
          <w:numId w:val="7"/>
        </w:numPr>
        <w:spacing w:before="120" w:after="120" w:line="276" w:lineRule="auto"/>
        <w:contextualSpacing/>
        <w:jc w:val="both"/>
        <w:rPr>
          <w:rFonts w:asciiTheme="minorHAnsi" w:hAnsiTheme="minorHAnsi" w:cstheme="minorHAnsi"/>
          <w:color w:val="auto"/>
        </w:rPr>
      </w:pPr>
      <w:r w:rsidRPr="00DF291F">
        <w:rPr>
          <w:rFonts w:asciiTheme="minorHAnsi" w:hAnsiTheme="minorHAnsi" w:cstheme="minorHAnsi"/>
          <w:color w:val="auto"/>
        </w:rPr>
        <w:t>MRV framework development</w:t>
      </w:r>
    </w:p>
    <w:p w14:paraId="26F237BE" w14:textId="77777777" w:rsidR="00AD3A87" w:rsidRPr="00DF291F" w:rsidRDefault="00AD3A87" w:rsidP="00DF291F">
      <w:pPr>
        <w:pStyle w:val="Default"/>
        <w:spacing w:before="120" w:after="120" w:line="276" w:lineRule="auto"/>
        <w:ind w:firstLine="360"/>
        <w:contextualSpacing/>
        <w:jc w:val="both"/>
        <w:rPr>
          <w:rFonts w:asciiTheme="minorHAnsi" w:hAnsiTheme="minorHAnsi" w:cstheme="minorHAnsi"/>
          <w:b/>
          <w:bCs/>
          <w:color w:val="auto"/>
        </w:rPr>
      </w:pPr>
      <w:r w:rsidRPr="00DF291F">
        <w:rPr>
          <w:rFonts w:asciiTheme="minorHAnsi" w:hAnsiTheme="minorHAnsi" w:cstheme="minorHAnsi"/>
          <w:b/>
          <w:bCs/>
          <w:color w:val="auto"/>
        </w:rPr>
        <w:t>Experience</w:t>
      </w:r>
    </w:p>
    <w:p w14:paraId="35514CAA" w14:textId="77777777" w:rsidR="00AD3A87" w:rsidRPr="00DF291F" w:rsidRDefault="00AD3A87" w:rsidP="00AB75AC">
      <w:pPr>
        <w:pStyle w:val="Default"/>
        <w:numPr>
          <w:ilvl w:val="0"/>
          <w:numId w:val="7"/>
        </w:numPr>
        <w:spacing w:before="120" w:after="120" w:line="276" w:lineRule="auto"/>
        <w:contextualSpacing/>
        <w:jc w:val="both"/>
        <w:rPr>
          <w:rFonts w:asciiTheme="minorHAnsi" w:hAnsiTheme="minorHAnsi" w:cstheme="minorHAnsi"/>
          <w:color w:val="auto"/>
        </w:rPr>
      </w:pPr>
      <w:r w:rsidRPr="00DF291F">
        <w:rPr>
          <w:rFonts w:asciiTheme="minorHAnsi" w:hAnsiTheme="minorHAnsi" w:cstheme="minorHAnsi"/>
          <w:color w:val="auto"/>
        </w:rPr>
        <w:t>At least 10 years of experience in the energy (including renewable energy) and transport (including electric mobility) sectors</w:t>
      </w:r>
      <w:r w:rsidR="00E357E2" w:rsidRPr="00DF291F">
        <w:rPr>
          <w:rFonts w:asciiTheme="minorHAnsi" w:hAnsiTheme="minorHAnsi" w:cstheme="minorHAnsi"/>
          <w:color w:val="auto"/>
        </w:rPr>
        <w:t xml:space="preserve"> in India</w:t>
      </w:r>
      <w:r w:rsidR="005E1051" w:rsidRPr="00DF291F">
        <w:rPr>
          <w:rFonts w:asciiTheme="minorHAnsi" w:hAnsiTheme="minorHAnsi" w:cstheme="minorHAnsi"/>
          <w:color w:val="auto"/>
        </w:rPr>
        <w:t>, including with states</w:t>
      </w:r>
    </w:p>
    <w:p w14:paraId="0AF6EB08" w14:textId="6053675E" w:rsidR="005E1051" w:rsidRPr="00DF291F" w:rsidRDefault="005E1051" w:rsidP="00AB75AC">
      <w:pPr>
        <w:pStyle w:val="Default"/>
        <w:numPr>
          <w:ilvl w:val="0"/>
          <w:numId w:val="7"/>
        </w:numPr>
        <w:spacing w:line="276" w:lineRule="auto"/>
        <w:jc w:val="both"/>
        <w:rPr>
          <w:rFonts w:asciiTheme="minorHAnsi" w:hAnsiTheme="minorHAnsi" w:cstheme="minorHAnsi"/>
          <w:color w:val="000000" w:themeColor="text1"/>
        </w:rPr>
      </w:pPr>
      <w:r w:rsidRPr="00DF291F">
        <w:rPr>
          <w:rFonts w:asciiTheme="minorHAnsi" w:hAnsiTheme="minorHAnsi" w:cstheme="minorHAnsi"/>
          <w:color w:val="000000" w:themeColor="text1"/>
        </w:rPr>
        <w:t xml:space="preserve">Ability and experience to engage a variety of stakeholders including governments, </w:t>
      </w:r>
      <w:r w:rsidR="00A30792">
        <w:rPr>
          <w:rFonts w:asciiTheme="minorHAnsi" w:hAnsiTheme="minorHAnsi" w:cstheme="minorHAnsi"/>
          <w:color w:val="000000" w:themeColor="text1"/>
        </w:rPr>
        <w:t>the</w:t>
      </w:r>
      <w:r w:rsidRPr="00DF291F">
        <w:rPr>
          <w:rFonts w:asciiTheme="minorHAnsi" w:hAnsiTheme="minorHAnsi" w:cstheme="minorHAnsi"/>
          <w:color w:val="000000" w:themeColor="text1"/>
        </w:rPr>
        <w:t xml:space="preserve"> private sector, experts and others </w:t>
      </w:r>
    </w:p>
    <w:p w14:paraId="3DA33A25" w14:textId="77777777" w:rsidR="005E1051" w:rsidRPr="00DF291F" w:rsidRDefault="00E357E2" w:rsidP="00AB75AC">
      <w:pPr>
        <w:pStyle w:val="Default"/>
        <w:numPr>
          <w:ilvl w:val="0"/>
          <w:numId w:val="7"/>
        </w:numPr>
        <w:spacing w:line="276" w:lineRule="auto"/>
        <w:jc w:val="both"/>
        <w:rPr>
          <w:rFonts w:asciiTheme="minorHAnsi" w:hAnsiTheme="minorHAnsi" w:cstheme="minorHAnsi"/>
          <w:color w:val="000000" w:themeColor="text1"/>
        </w:rPr>
      </w:pPr>
      <w:r w:rsidRPr="00DF291F">
        <w:rPr>
          <w:rFonts w:asciiTheme="minorHAnsi" w:hAnsiTheme="minorHAnsi" w:cstheme="minorHAnsi"/>
          <w:color w:val="000000" w:themeColor="text1"/>
        </w:rPr>
        <w:t xml:space="preserve">Experience </w:t>
      </w:r>
      <w:r w:rsidR="005E1051" w:rsidRPr="00DF291F">
        <w:rPr>
          <w:rFonts w:asciiTheme="minorHAnsi" w:hAnsiTheme="minorHAnsi" w:cstheme="minorHAnsi"/>
          <w:color w:val="000000" w:themeColor="text1"/>
        </w:rPr>
        <w:t>in capacity building through workshops and other measures</w:t>
      </w:r>
    </w:p>
    <w:p w14:paraId="39FA65AC" w14:textId="00A35198" w:rsidR="00E357E2" w:rsidRPr="00DF291F" w:rsidRDefault="00E357E2" w:rsidP="00AB75AC">
      <w:pPr>
        <w:pStyle w:val="Default"/>
        <w:numPr>
          <w:ilvl w:val="0"/>
          <w:numId w:val="7"/>
        </w:numPr>
        <w:spacing w:line="276" w:lineRule="auto"/>
        <w:jc w:val="both"/>
        <w:rPr>
          <w:rFonts w:asciiTheme="minorHAnsi" w:hAnsiTheme="minorHAnsi" w:cstheme="minorHAnsi"/>
          <w:color w:val="000000" w:themeColor="text1"/>
        </w:rPr>
      </w:pPr>
      <w:r w:rsidRPr="00DF291F">
        <w:rPr>
          <w:rFonts w:asciiTheme="minorHAnsi" w:hAnsiTheme="minorHAnsi" w:cstheme="minorHAnsi"/>
          <w:color w:val="000000" w:themeColor="text1"/>
        </w:rPr>
        <w:lastRenderedPageBreak/>
        <w:t xml:space="preserve"> Experience </w:t>
      </w:r>
      <w:r w:rsidR="00A30792">
        <w:rPr>
          <w:rFonts w:asciiTheme="minorHAnsi" w:hAnsiTheme="minorHAnsi" w:cstheme="minorHAnsi"/>
          <w:color w:val="000000" w:themeColor="text1"/>
        </w:rPr>
        <w:t>in</w:t>
      </w:r>
      <w:r w:rsidRPr="00DF291F">
        <w:rPr>
          <w:rFonts w:asciiTheme="minorHAnsi" w:hAnsiTheme="minorHAnsi" w:cstheme="minorHAnsi"/>
          <w:color w:val="000000" w:themeColor="text1"/>
        </w:rPr>
        <w:t xml:space="preserve"> initiatives </w:t>
      </w:r>
      <w:r w:rsidR="005E1051" w:rsidRPr="00DF291F">
        <w:rPr>
          <w:rFonts w:asciiTheme="minorHAnsi" w:hAnsiTheme="minorHAnsi" w:cstheme="minorHAnsi"/>
          <w:color w:val="000000" w:themeColor="text1"/>
        </w:rPr>
        <w:t>focusing</w:t>
      </w:r>
      <w:r w:rsidRPr="00DF291F">
        <w:rPr>
          <w:rFonts w:asciiTheme="minorHAnsi" w:hAnsiTheme="minorHAnsi" w:cstheme="minorHAnsi"/>
          <w:color w:val="000000" w:themeColor="text1"/>
        </w:rPr>
        <w:t xml:space="preserve"> on </w:t>
      </w:r>
      <w:r w:rsidR="005E1051" w:rsidRPr="00DF291F">
        <w:rPr>
          <w:rFonts w:asciiTheme="minorHAnsi" w:hAnsiTheme="minorHAnsi" w:cstheme="minorHAnsi"/>
          <w:color w:val="000000" w:themeColor="text1"/>
        </w:rPr>
        <w:t>MRV</w:t>
      </w:r>
    </w:p>
    <w:p w14:paraId="561B5538" w14:textId="77777777" w:rsidR="00E357E2" w:rsidRPr="00DF291F" w:rsidRDefault="00E357E2" w:rsidP="00AB75AC">
      <w:pPr>
        <w:pStyle w:val="Default"/>
        <w:numPr>
          <w:ilvl w:val="0"/>
          <w:numId w:val="7"/>
        </w:numPr>
        <w:spacing w:line="276" w:lineRule="auto"/>
        <w:jc w:val="both"/>
        <w:rPr>
          <w:rFonts w:asciiTheme="minorHAnsi" w:hAnsiTheme="minorHAnsi" w:cstheme="minorHAnsi"/>
          <w:color w:val="000000" w:themeColor="text1"/>
        </w:rPr>
      </w:pPr>
      <w:r w:rsidRPr="00DF291F">
        <w:rPr>
          <w:rFonts w:asciiTheme="minorHAnsi" w:hAnsiTheme="minorHAnsi" w:cstheme="minorHAnsi"/>
          <w:color w:val="000000" w:themeColor="text1"/>
        </w:rPr>
        <w:t>Experience</w:t>
      </w:r>
      <w:r w:rsidR="005E1051" w:rsidRPr="00DF291F">
        <w:rPr>
          <w:rFonts w:asciiTheme="minorHAnsi" w:hAnsiTheme="minorHAnsi" w:cstheme="minorHAnsi"/>
          <w:color w:val="000000" w:themeColor="text1"/>
        </w:rPr>
        <w:t xml:space="preserve"> in conducting surveys and working with data</w:t>
      </w:r>
    </w:p>
    <w:p w14:paraId="71A12819" w14:textId="77777777" w:rsidR="00AD3A87" w:rsidRPr="00DF291F" w:rsidRDefault="00E357E2" w:rsidP="00AB75AC">
      <w:pPr>
        <w:pStyle w:val="Default"/>
        <w:numPr>
          <w:ilvl w:val="0"/>
          <w:numId w:val="7"/>
        </w:numPr>
        <w:spacing w:before="120" w:after="120" w:line="276" w:lineRule="auto"/>
        <w:contextualSpacing/>
        <w:jc w:val="both"/>
        <w:rPr>
          <w:rFonts w:asciiTheme="minorHAnsi" w:hAnsiTheme="minorHAnsi" w:cstheme="minorHAnsi"/>
          <w:color w:val="auto"/>
        </w:rPr>
      </w:pPr>
      <w:r w:rsidRPr="00DF291F">
        <w:rPr>
          <w:rFonts w:asciiTheme="minorHAnsi" w:hAnsiTheme="minorHAnsi" w:cstheme="minorHAnsi"/>
          <w:color w:val="000000" w:themeColor="text1"/>
        </w:rPr>
        <w:t xml:space="preserve">Proficient analytical and writing skills </w:t>
      </w:r>
    </w:p>
    <w:p w14:paraId="4E8C305B" w14:textId="77777777" w:rsidR="00DE4200" w:rsidRPr="00DF291F" w:rsidRDefault="00DE4200" w:rsidP="00DF291F">
      <w:pPr>
        <w:pStyle w:val="Default"/>
        <w:spacing w:before="120" w:after="120" w:line="276" w:lineRule="auto"/>
        <w:ind w:left="720"/>
        <w:contextualSpacing/>
        <w:jc w:val="both"/>
        <w:rPr>
          <w:rFonts w:asciiTheme="minorHAnsi" w:hAnsiTheme="minorHAnsi" w:cstheme="minorHAnsi"/>
          <w:color w:val="auto"/>
        </w:rPr>
      </w:pPr>
      <w:r w:rsidRPr="00DF291F">
        <w:rPr>
          <w:rFonts w:asciiTheme="minorHAnsi" w:hAnsiTheme="minorHAnsi" w:cstheme="minorHAnsi"/>
          <w:color w:val="auto"/>
        </w:rPr>
        <w:t xml:space="preserve"> </w:t>
      </w:r>
    </w:p>
    <w:p w14:paraId="7327F4D6" w14:textId="77777777" w:rsidR="00DE4200" w:rsidRPr="00DF291F" w:rsidRDefault="00DE4200" w:rsidP="00DF291F">
      <w:pPr>
        <w:spacing w:line="276" w:lineRule="auto"/>
        <w:jc w:val="both"/>
        <w:rPr>
          <w:rFonts w:asciiTheme="minorHAnsi" w:hAnsiTheme="minorHAnsi" w:cstheme="minorHAnsi"/>
          <w:sz w:val="24"/>
          <w:szCs w:val="24"/>
        </w:rPr>
      </w:pPr>
      <w:r w:rsidRPr="00DF291F">
        <w:rPr>
          <w:rFonts w:asciiTheme="minorHAnsi" w:hAnsiTheme="minorHAnsi" w:cstheme="minorHAnsi"/>
          <w:b/>
          <w:bCs/>
          <w:sz w:val="24"/>
          <w:szCs w:val="24"/>
        </w:rPr>
        <w:t>Duration:</w:t>
      </w:r>
      <w:r w:rsidRPr="00DF291F">
        <w:rPr>
          <w:rFonts w:asciiTheme="minorHAnsi" w:hAnsiTheme="minorHAnsi" w:cstheme="minorHAnsi"/>
          <w:sz w:val="24"/>
          <w:szCs w:val="24"/>
        </w:rPr>
        <w:t xml:space="preserve"> </w:t>
      </w:r>
    </w:p>
    <w:p w14:paraId="5EE8B784" w14:textId="147DF3FC" w:rsidR="00DE4200" w:rsidRPr="00075BA7" w:rsidRDefault="00B37249" w:rsidP="00DF291F">
      <w:pPr>
        <w:spacing w:before="120" w:after="120" w:line="276" w:lineRule="auto"/>
        <w:contextualSpacing/>
        <w:jc w:val="both"/>
        <w:rPr>
          <w:rFonts w:asciiTheme="minorHAnsi" w:eastAsia="Calibri" w:hAnsiTheme="minorHAnsi" w:cstheme="minorHAnsi"/>
          <w:sz w:val="24"/>
          <w:szCs w:val="24"/>
          <w:lang w:val="en-GB"/>
        </w:rPr>
      </w:pPr>
      <w:r w:rsidRPr="00075BA7">
        <w:rPr>
          <w:rFonts w:asciiTheme="minorHAnsi" w:eastAsia="Calibri" w:hAnsiTheme="minorHAnsi" w:cstheme="minorHAnsi"/>
          <w:sz w:val="24"/>
          <w:szCs w:val="24"/>
          <w:lang w:val="en-GB"/>
        </w:rPr>
        <w:t xml:space="preserve">The </w:t>
      </w:r>
      <w:r w:rsidR="00C60BCB" w:rsidRPr="00075BA7">
        <w:rPr>
          <w:rFonts w:asciiTheme="minorHAnsi" w:eastAsia="Calibri" w:hAnsiTheme="minorHAnsi" w:cstheme="minorHAnsi"/>
          <w:sz w:val="24"/>
          <w:szCs w:val="24"/>
          <w:lang w:val="en-GB"/>
        </w:rPr>
        <w:t>timeline for finishing the c</w:t>
      </w:r>
      <w:r w:rsidRPr="00075BA7">
        <w:rPr>
          <w:rFonts w:asciiTheme="minorHAnsi" w:eastAsia="Calibri" w:hAnsiTheme="minorHAnsi" w:cstheme="minorHAnsi"/>
          <w:sz w:val="24"/>
          <w:szCs w:val="24"/>
          <w:lang w:val="en-GB"/>
        </w:rPr>
        <w:t xml:space="preserve">onsultancy </w:t>
      </w:r>
      <w:r w:rsidR="00C60BCB" w:rsidRPr="00075BA7">
        <w:rPr>
          <w:rFonts w:asciiTheme="minorHAnsi" w:eastAsia="Calibri" w:hAnsiTheme="minorHAnsi" w:cstheme="minorHAnsi"/>
          <w:sz w:val="24"/>
          <w:szCs w:val="24"/>
          <w:lang w:val="en-GB"/>
        </w:rPr>
        <w:t>ass</w:t>
      </w:r>
      <w:r w:rsidR="007E214B" w:rsidRPr="00075BA7">
        <w:rPr>
          <w:rFonts w:asciiTheme="minorHAnsi" w:eastAsia="Calibri" w:hAnsiTheme="minorHAnsi" w:cstheme="minorHAnsi"/>
          <w:sz w:val="24"/>
          <w:szCs w:val="24"/>
          <w:lang w:val="en-GB"/>
        </w:rPr>
        <w:t xml:space="preserve">ignment is 30th </w:t>
      </w:r>
      <w:r w:rsidR="00814B4B">
        <w:rPr>
          <w:rFonts w:asciiTheme="minorHAnsi" w:eastAsia="Calibri" w:hAnsiTheme="minorHAnsi" w:cstheme="minorHAnsi"/>
          <w:sz w:val="24"/>
          <w:szCs w:val="24"/>
          <w:lang w:val="en-GB"/>
        </w:rPr>
        <w:t xml:space="preserve">November </w:t>
      </w:r>
      <w:r w:rsidR="007E214B" w:rsidRPr="00075BA7">
        <w:rPr>
          <w:rFonts w:asciiTheme="minorHAnsi" w:eastAsia="Calibri" w:hAnsiTheme="minorHAnsi" w:cstheme="minorHAnsi"/>
          <w:sz w:val="24"/>
          <w:szCs w:val="24"/>
          <w:lang w:val="en-GB"/>
        </w:rPr>
        <w:t>202</w:t>
      </w:r>
      <w:r w:rsidR="00814B4B">
        <w:rPr>
          <w:rFonts w:asciiTheme="minorHAnsi" w:eastAsia="Calibri" w:hAnsiTheme="minorHAnsi" w:cstheme="minorHAnsi"/>
          <w:sz w:val="24"/>
          <w:szCs w:val="24"/>
          <w:lang w:val="en-GB"/>
        </w:rPr>
        <w:t>2</w:t>
      </w:r>
      <w:r w:rsidR="007E214B" w:rsidRPr="00075BA7">
        <w:rPr>
          <w:rFonts w:asciiTheme="minorHAnsi" w:eastAsia="Calibri" w:hAnsiTheme="minorHAnsi" w:cstheme="minorHAnsi"/>
          <w:sz w:val="24"/>
          <w:szCs w:val="24"/>
          <w:lang w:val="en-GB"/>
        </w:rPr>
        <w:t xml:space="preserve">. </w:t>
      </w:r>
    </w:p>
    <w:p w14:paraId="111B9385" w14:textId="77777777" w:rsidR="00814B4B" w:rsidRDefault="00814B4B" w:rsidP="00DF291F">
      <w:pPr>
        <w:spacing w:before="120" w:after="120" w:line="276" w:lineRule="auto"/>
        <w:contextualSpacing/>
        <w:jc w:val="both"/>
        <w:rPr>
          <w:rFonts w:asciiTheme="minorHAnsi" w:hAnsiTheme="minorHAnsi" w:cstheme="minorHAnsi"/>
          <w:b/>
          <w:bCs/>
          <w:sz w:val="24"/>
          <w:szCs w:val="24"/>
        </w:rPr>
      </w:pPr>
    </w:p>
    <w:p w14:paraId="12966D97" w14:textId="311F1955" w:rsidR="00E357E2" w:rsidRPr="00075BA7" w:rsidRDefault="00E357E2" w:rsidP="00DF291F">
      <w:pPr>
        <w:spacing w:before="120" w:after="120" w:line="276" w:lineRule="auto"/>
        <w:contextualSpacing/>
        <w:jc w:val="both"/>
        <w:rPr>
          <w:rFonts w:asciiTheme="minorHAnsi" w:eastAsia="Calibri" w:hAnsiTheme="minorHAnsi" w:cstheme="minorHAnsi"/>
          <w:sz w:val="24"/>
          <w:szCs w:val="24"/>
          <w:lang w:val="en-GB"/>
        </w:rPr>
      </w:pPr>
      <w:r w:rsidRPr="00075BA7">
        <w:rPr>
          <w:rFonts w:asciiTheme="minorHAnsi" w:hAnsiTheme="minorHAnsi" w:cstheme="minorHAnsi"/>
          <w:b/>
          <w:bCs/>
          <w:sz w:val="24"/>
          <w:szCs w:val="24"/>
        </w:rPr>
        <w:t>Budget:</w:t>
      </w:r>
      <w:r w:rsidRPr="00075BA7">
        <w:rPr>
          <w:rFonts w:asciiTheme="minorHAnsi" w:eastAsia="Calibri" w:hAnsiTheme="minorHAnsi" w:cstheme="minorHAnsi"/>
          <w:sz w:val="24"/>
          <w:szCs w:val="24"/>
          <w:lang w:val="en-GB"/>
        </w:rPr>
        <w:t xml:space="preserve"> </w:t>
      </w:r>
    </w:p>
    <w:p w14:paraId="4B53B451" w14:textId="07F86F85" w:rsidR="00814B4B" w:rsidRDefault="00A30792" w:rsidP="00DF291F">
      <w:pPr>
        <w:spacing w:before="120" w:after="120" w:line="276" w:lineRule="auto"/>
        <w:contextualSpacing/>
        <w:jc w:val="both"/>
        <w:rPr>
          <w:rFonts w:asciiTheme="minorHAnsi" w:eastAsia="Calibri" w:hAnsiTheme="minorHAnsi" w:cstheme="minorHAnsi"/>
          <w:sz w:val="24"/>
          <w:szCs w:val="24"/>
          <w:lang w:val="en-GB"/>
        </w:rPr>
      </w:pPr>
      <w:r>
        <w:rPr>
          <w:rFonts w:asciiTheme="minorHAnsi" w:eastAsia="Calibri" w:hAnsiTheme="minorHAnsi" w:cstheme="minorHAnsi"/>
          <w:sz w:val="24"/>
          <w:szCs w:val="24"/>
          <w:lang w:val="en-GB"/>
        </w:rPr>
        <w:t>The m</w:t>
      </w:r>
      <w:r w:rsidR="00E357E2" w:rsidRPr="00075BA7">
        <w:rPr>
          <w:rFonts w:asciiTheme="minorHAnsi" w:eastAsia="Calibri" w:hAnsiTheme="minorHAnsi" w:cstheme="minorHAnsi"/>
          <w:sz w:val="24"/>
          <w:szCs w:val="24"/>
          <w:lang w:val="en-GB"/>
        </w:rPr>
        <w:t>aximum budget is US</w:t>
      </w:r>
      <w:r w:rsidR="00B37249" w:rsidRPr="00075BA7">
        <w:rPr>
          <w:rFonts w:asciiTheme="minorHAnsi" w:eastAsia="Calibri" w:hAnsiTheme="minorHAnsi" w:cstheme="minorHAnsi"/>
          <w:sz w:val="24"/>
          <w:szCs w:val="24"/>
          <w:lang w:val="en-GB"/>
        </w:rPr>
        <w:t>$</w:t>
      </w:r>
      <w:r w:rsidR="00E357E2" w:rsidRPr="00075BA7">
        <w:rPr>
          <w:rFonts w:asciiTheme="minorHAnsi" w:eastAsia="Calibri" w:hAnsiTheme="minorHAnsi" w:cstheme="minorHAnsi"/>
          <w:sz w:val="24"/>
          <w:szCs w:val="24"/>
          <w:lang w:val="en-GB"/>
        </w:rPr>
        <w:t xml:space="preserve"> 180,000.00 (one hundred eighty thousand US</w:t>
      </w:r>
      <w:r w:rsidR="00B37249" w:rsidRPr="00075BA7">
        <w:rPr>
          <w:rFonts w:asciiTheme="minorHAnsi" w:eastAsia="Calibri" w:hAnsiTheme="minorHAnsi" w:cstheme="minorHAnsi"/>
          <w:sz w:val="24"/>
          <w:szCs w:val="24"/>
          <w:lang w:val="en-GB"/>
        </w:rPr>
        <w:t>D</w:t>
      </w:r>
      <w:r w:rsidR="00E357E2" w:rsidRPr="00075BA7">
        <w:rPr>
          <w:rFonts w:asciiTheme="minorHAnsi" w:eastAsia="Calibri" w:hAnsiTheme="minorHAnsi" w:cstheme="minorHAnsi"/>
          <w:sz w:val="24"/>
          <w:szCs w:val="24"/>
          <w:lang w:val="en-GB"/>
        </w:rPr>
        <w:t>)</w:t>
      </w:r>
      <w:r w:rsidR="00B37249" w:rsidRPr="00075BA7">
        <w:rPr>
          <w:rFonts w:asciiTheme="minorHAnsi" w:eastAsia="Calibri" w:hAnsiTheme="minorHAnsi" w:cstheme="minorHAnsi"/>
          <w:sz w:val="24"/>
          <w:szCs w:val="24"/>
          <w:lang w:val="en-GB"/>
        </w:rPr>
        <w:t xml:space="preserve">. The contract will be a lump-sum </w:t>
      </w:r>
      <w:r w:rsidR="00950DD2" w:rsidRPr="00075BA7">
        <w:rPr>
          <w:rFonts w:asciiTheme="minorHAnsi" w:eastAsia="Calibri" w:hAnsiTheme="minorHAnsi" w:cstheme="minorHAnsi"/>
          <w:sz w:val="24"/>
          <w:szCs w:val="24"/>
          <w:lang w:val="en-GB"/>
        </w:rPr>
        <w:t xml:space="preserve">contract and payment will be </w:t>
      </w:r>
      <w:r w:rsidR="00B37249" w:rsidRPr="00075BA7">
        <w:rPr>
          <w:rFonts w:asciiTheme="minorHAnsi" w:eastAsia="Calibri" w:hAnsiTheme="minorHAnsi" w:cstheme="minorHAnsi"/>
          <w:sz w:val="24"/>
          <w:szCs w:val="24"/>
          <w:lang w:val="en-GB"/>
        </w:rPr>
        <w:t>deliverable</w:t>
      </w:r>
      <w:r w:rsidR="00552181" w:rsidRPr="00075BA7">
        <w:rPr>
          <w:rFonts w:asciiTheme="minorHAnsi" w:eastAsia="Calibri" w:hAnsiTheme="minorHAnsi" w:cstheme="minorHAnsi"/>
          <w:sz w:val="24"/>
          <w:szCs w:val="24"/>
          <w:lang w:val="en-GB"/>
        </w:rPr>
        <w:t>-</w:t>
      </w:r>
      <w:r w:rsidR="00B37249" w:rsidRPr="00075BA7">
        <w:rPr>
          <w:rFonts w:asciiTheme="minorHAnsi" w:eastAsia="Calibri" w:hAnsiTheme="minorHAnsi" w:cstheme="minorHAnsi"/>
          <w:sz w:val="24"/>
          <w:szCs w:val="24"/>
          <w:lang w:val="en-GB"/>
        </w:rPr>
        <w:t>based</w:t>
      </w:r>
      <w:r w:rsidR="00950DD2" w:rsidRPr="00075BA7">
        <w:rPr>
          <w:rFonts w:asciiTheme="minorHAnsi" w:eastAsia="Calibri" w:hAnsiTheme="minorHAnsi" w:cstheme="minorHAnsi"/>
          <w:sz w:val="24"/>
          <w:szCs w:val="24"/>
          <w:lang w:val="en-GB"/>
        </w:rPr>
        <w:t>.</w:t>
      </w:r>
      <w:r w:rsidR="007E214B" w:rsidRPr="00075BA7">
        <w:rPr>
          <w:rFonts w:asciiTheme="minorHAnsi" w:eastAsia="Calibri" w:hAnsiTheme="minorHAnsi" w:cstheme="minorHAnsi"/>
          <w:sz w:val="24"/>
          <w:szCs w:val="24"/>
          <w:lang w:val="en-GB"/>
        </w:rPr>
        <w:t xml:space="preserve"> Th</w:t>
      </w:r>
      <w:r w:rsidR="00814B4B">
        <w:rPr>
          <w:rFonts w:asciiTheme="minorHAnsi" w:eastAsia="Calibri" w:hAnsiTheme="minorHAnsi" w:cstheme="minorHAnsi"/>
          <w:sz w:val="24"/>
          <w:szCs w:val="24"/>
          <w:lang w:val="en-GB"/>
        </w:rPr>
        <w:t xml:space="preserve">e consultant will provide </w:t>
      </w:r>
      <w:r>
        <w:rPr>
          <w:rFonts w:asciiTheme="minorHAnsi" w:eastAsia="Calibri" w:hAnsiTheme="minorHAnsi" w:cstheme="minorHAnsi"/>
          <w:sz w:val="24"/>
          <w:szCs w:val="24"/>
          <w:lang w:val="en-GB"/>
        </w:rPr>
        <w:t xml:space="preserve">a </w:t>
      </w:r>
      <w:r w:rsidR="00814B4B">
        <w:rPr>
          <w:rFonts w:asciiTheme="minorHAnsi" w:eastAsia="Calibri" w:hAnsiTheme="minorHAnsi" w:cstheme="minorHAnsi"/>
          <w:sz w:val="24"/>
          <w:szCs w:val="24"/>
          <w:lang w:val="en-GB"/>
        </w:rPr>
        <w:t xml:space="preserve">break-up </w:t>
      </w:r>
      <w:r w:rsidR="007E214B" w:rsidRPr="00075BA7">
        <w:rPr>
          <w:rFonts w:asciiTheme="minorHAnsi" w:eastAsia="Calibri" w:hAnsiTheme="minorHAnsi" w:cstheme="minorHAnsi"/>
          <w:sz w:val="24"/>
          <w:szCs w:val="24"/>
          <w:lang w:val="en-GB"/>
        </w:rPr>
        <w:t xml:space="preserve">of expert </w:t>
      </w:r>
      <w:proofErr w:type="gramStart"/>
      <w:r w:rsidR="007E214B" w:rsidRPr="00075BA7">
        <w:rPr>
          <w:rFonts w:asciiTheme="minorHAnsi" w:eastAsia="Calibri" w:hAnsiTheme="minorHAnsi" w:cstheme="minorHAnsi"/>
          <w:sz w:val="24"/>
          <w:szCs w:val="24"/>
          <w:lang w:val="en-GB"/>
        </w:rPr>
        <w:t>costs  (</w:t>
      </w:r>
      <w:proofErr w:type="gramEnd"/>
      <w:r w:rsidR="007E214B" w:rsidRPr="00075BA7">
        <w:rPr>
          <w:rFonts w:asciiTheme="minorHAnsi" w:eastAsia="Calibri" w:hAnsiTheme="minorHAnsi" w:cstheme="minorHAnsi"/>
          <w:sz w:val="24"/>
          <w:szCs w:val="24"/>
          <w:lang w:val="en-GB"/>
        </w:rPr>
        <w:t xml:space="preserve">with experts, their number of days and costs), workshop costs including stakeholder consultations and capacity building workshop costs, travel and misc. </w:t>
      </w:r>
      <w:r w:rsidR="00814B4B">
        <w:rPr>
          <w:rFonts w:asciiTheme="minorHAnsi" w:eastAsia="Calibri" w:hAnsiTheme="minorHAnsi" w:cstheme="minorHAnsi"/>
          <w:sz w:val="24"/>
          <w:szCs w:val="24"/>
          <w:lang w:val="en-GB"/>
        </w:rPr>
        <w:t>costs.</w:t>
      </w:r>
    </w:p>
    <w:p w14:paraId="2D499B15" w14:textId="77567858" w:rsidR="00DE4200" w:rsidRPr="00DF291F" w:rsidRDefault="00DE4200" w:rsidP="00DF291F">
      <w:pPr>
        <w:spacing w:before="120" w:after="120" w:line="276" w:lineRule="auto"/>
        <w:contextualSpacing/>
        <w:jc w:val="both"/>
        <w:rPr>
          <w:rFonts w:asciiTheme="minorHAnsi" w:hAnsiTheme="minorHAnsi" w:cstheme="minorHAnsi"/>
          <w:sz w:val="24"/>
          <w:szCs w:val="24"/>
        </w:rPr>
      </w:pPr>
      <w:r w:rsidRPr="00DF291F">
        <w:rPr>
          <w:rFonts w:asciiTheme="minorHAnsi" w:eastAsia="Calibri" w:hAnsiTheme="minorHAnsi" w:cstheme="minorHAnsi"/>
          <w:sz w:val="24"/>
          <w:szCs w:val="24"/>
          <w:lang w:val="en-GB"/>
        </w:rPr>
        <w:t xml:space="preserve">  </w:t>
      </w:r>
    </w:p>
    <w:p w14:paraId="7BCF301E" w14:textId="77777777" w:rsidR="00E357E2" w:rsidRPr="00DF291F" w:rsidRDefault="00E357E2" w:rsidP="00DF291F">
      <w:pPr>
        <w:spacing w:line="276" w:lineRule="auto"/>
        <w:jc w:val="both"/>
        <w:rPr>
          <w:rFonts w:asciiTheme="minorHAnsi" w:hAnsiTheme="minorHAnsi" w:cstheme="minorHAnsi"/>
          <w:sz w:val="24"/>
          <w:szCs w:val="24"/>
        </w:rPr>
      </w:pPr>
      <w:r w:rsidRPr="00DF291F">
        <w:rPr>
          <w:rFonts w:asciiTheme="minorHAnsi" w:hAnsiTheme="minorHAnsi" w:cstheme="minorHAnsi"/>
          <w:b/>
          <w:bCs/>
          <w:sz w:val="24"/>
          <w:szCs w:val="24"/>
        </w:rPr>
        <w:t>Working Arrangement</w:t>
      </w:r>
      <w:r w:rsidR="001C633B" w:rsidRPr="00DF291F">
        <w:rPr>
          <w:rFonts w:asciiTheme="minorHAnsi" w:hAnsiTheme="minorHAnsi" w:cstheme="minorHAnsi"/>
          <w:b/>
          <w:bCs/>
          <w:sz w:val="24"/>
          <w:szCs w:val="24"/>
        </w:rPr>
        <w:t>:</w:t>
      </w:r>
      <w:r w:rsidR="001C633B" w:rsidRPr="00DF291F">
        <w:rPr>
          <w:rFonts w:asciiTheme="minorHAnsi" w:hAnsiTheme="minorHAnsi" w:cstheme="minorHAnsi"/>
          <w:sz w:val="24"/>
          <w:szCs w:val="24"/>
        </w:rPr>
        <w:t xml:space="preserve"> </w:t>
      </w:r>
    </w:p>
    <w:p w14:paraId="5675F7A4" w14:textId="60DAFBAF" w:rsidR="00E357E2" w:rsidRPr="00DF291F" w:rsidRDefault="00814B4B" w:rsidP="00DF291F">
      <w:pPr>
        <w:pStyle w:val="Default"/>
        <w:spacing w:line="276" w:lineRule="auto"/>
        <w:jc w:val="both"/>
        <w:rPr>
          <w:rFonts w:asciiTheme="minorHAnsi" w:hAnsiTheme="minorHAnsi" w:cstheme="minorHAnsi"/>
          <w:color w:val="000000" w:themeColor="text1"/>
        </w:rPr>
      </w:pPr>
      <w:r>
        <w:rPr>
          <w:rFonts w:asciiTheme="minorHAnsi" w:hAnsiTheme="minorHAnsi" w:cstheme="minorHAnsi"/>
          <w:color w:val="000000" w:themeColor="text1"/>
        </w:rPr>
        <w:t xml:space="preserve">The </w:t>
      </w:r>
      <w:r w:rsidR="00E357E2" w:rsidRPr="00DF291F">
        <w:rPr>
          <w:rFonts w:asciiTheme="minorHAnsi" w:hAnsiTheme="minorHAnsi" w:cstheme="minorHAnsi"/>
          <w:color w:val="000000" w:themeColor="text1"/>
        </w:rPr>
        <w:t xml:space="preserve">Consultant </w:t>
      </w:r>
      <w:r w:rsidR="001C633B" w:rsidRPr="00DF291F">
        <w:rPr>
          <w:rFonts w:asciiTheme="minorHAnsi" w:hAnsiTheme="minorHAnsi" w:cstheme="minorHAnsi"/>
          <w:color w:val="000000" w:themeColor="text1"/>
        </w:rPr>
        <w:t xml:space="preserve">should be a </w:t>
      </w:r>
      <w:r w:rsidR="001C633B" w:rsidRPr="00814B4B">
        <w:rPr>
          <w:rFonts w:asciiTheme="minorHAnsi" w:hAnsiTheme="minorHAnsi" w:cstheme="minorHAnsi"/>
          <w:b/>
          <w:bCs/>
          <w:color w:val="000000" w:themeColor="text1"/>
        </w:rPr>
        <w:t>firm /institution</w:t>
      </w:r>
      <w:r w:rsidR="001C633B" w:rsidRPr="00DF291F">
        <w:rPr>
          <w:rFonts w:asciiTheme="minorHAnsi" w:hAnsiTheme="minorHAnsi" w:cstheme="minorHAnsi"/>
          <w:color w:val="000000" w:themeColor="text1"/>
        </w:rPr>
        <w:t xml:space="preserve">. </w:t>
      </w:r>
      <w:r w:rsidR="00E357E2" w:rsidRPr="00DF291F">
        <w:rPr>
          <w:rFonts w:asciiTheme="minorHAnsi" w:hAnsiTheme="minorHAnsi" w:cstheme="minorHAnsi"/>
          <w:color w:val="000000" w:themeColor="text1"/>
        </w:rPr>
        <w:t xml:space="preserve"> The consultant will </w:t>
      </w:r>
      <w:r w:rsidR="00950DD2" w:rsidRPr="00DF291F">
        <w:rPr>
          <w:rFonts w:asciiTheme="minorHAnsi" w:hAnsiTheme="minorHAnsi" w:cstheme="minorHAnsi"/>
          <w:color w:val="000000" w:themeColor="text1"/>
        </w:rPr>
        <w:t xml:space="preserve">work closely with the </w:t>
      </w:r>
      <w:r w:rsidR="00E357E2" w:rsidRPr="00DF291F">
        <w:rPr>
          <w:rFonts w:asciiTheme="minorHAnsi" w:hAnsiTheme="minorHAnsi" w:cstheme="minorHAnsi"/>
          <w:color w:val="000000" w:themeColor="text1"/>
        </w:rPr>
        <w:t>UNEP DTU Partnership (UDP</w:t>
      </w:r>
      <w:proofErr w:type="gramStart"/>
      <w:r w:rsidR="00E357E2" w:rsidRPr="00DF291F">
        <w:rPr>
          <w:rFonts w:asciiTheme="minorHAnsi" w:hAnsiTheme="minorHAnsi" w:cstheme="minorHAnsi"/>
          <w:color w:val="000000" w:themeColor="text1"/>
        </w:rPr>
        <w:t>)  and</w:t>
      </w:r>
      <w:proofErr w:type="gramEnd"/>
      <w:r w:rsidR="00950DD2" w:rsidRPr="00DF291F">
        <w:rPr>
          <w:rFonts w:asciiTheme="minorHAnsi" w:hAnsiTheme="minorHAnsi" w:cstheme="minorHAnsi"/>
          <w:color w:val="000000" w:themeColor="text1"/>
        </w:rPr>
        <w:t xml:space="preserve"> </w:t>
      </w:r>
      <w:r w:rsidR="00A30792">
        <w:rPr>
          <w:rFonts w:asciiTheme="minorHAnsi" w:hAnsiTheme="minorHAnsi" w:cstheme="minorHAnsi"/>
          <w:color w:val="000000" w:themeColor="text1"/>
        </w:rPr>
        <w:t xml:space="preserve">be </w:t>
      </w:r>
      <w:r w:rsidR="00950DD2" w:rsidRPr="00DF291F">
        <w:rPr>
          <w:rFonts w:asciiTheme="minorHAnsi" w:hAnsiTheme="minorHAnsi" w:cstheme="minorHAnsi"/>
          <w:color w:val="000000" w:themeColor="text1"/>
        </w:rPr>
        <w:t>retained on a contract.</w:t>
      </w:r>
      <w:r w:rsidR="00E357E2" w:rsidRPr="00DF291F">
        <w:rPr>
          <w:rFonts w:asciiTheme="minorHAnsi" w:hAnsiTheme="minorHAnsi" w:cstheme="minorHAnsi"/>
          <w:color w:val="000000" w:themeColor="text1"/>
        </w:rPr>
        <w:t xml:space="preserve"> The consultant would be required to be available for the timely completion of deliverables throughout the project. </w:t>
      </w:r>
    </w:p>
    <w:p w14:paraId="06AA3B74" w14:textId="439E9AFB" w:rsidR="00950DD2" w:rsidRDefault="00950DD2" w:rsidP="00DF291F">
      <w:pPr>
        <w:pStyle w:val="Default"/>
        <w:spacing w:line="276" w:lineRule="auto"/>
        <w:jc w:val="both"/>
        <w:rPr>
          <w:rFonts w:asciiTheme="minorHAnsi" w:hAnsiTheme="minorHAnsi" w:cstheme="minorHAnsi"/>
          <w:color w:val="000000" w:themeColor="text1"/>
        </w:rPr>
      </w:pPr>
      <w:r w:rsidRPr="00DF291F">
        <w:rPr>
          <w:rFonts w:asciiTheme="minorHAnsi" w:hAnsiTheme="minorHAnsi" w:cstheme="minorHAnsi"/>
          <w:color w:val="000000" w:themeColor="text1"/>
        </w:rPr>
        <w:t>All outputs should be prepared and submitted in the English language to the UNEP DTU Partnership.</w:t>
      </w:r>
    </w:p>
    <w:p w14:paraId="36AC716A" w14:textId="1087CE5F" w:rsidR="00922018" w:rsidRDefault="00922018" w:rsidP="00DF291F">
      <w:pPr>
        <w:pStyle w:val="Default"/>
        <w:spacing w:line="276" w:lineRule="auto"/>
        <w:jc w:val="both"/>
        <w:rPr>
          <w:rFonts w:asciiTheme="minorHAnsi" w:hAnsiTheme="minorHAnsi" w:cstheme="minorHAnsi"/>
          <w:color w:val="000000" w:themeColor="text1"/>
        </w:rPr>
      </w:pPr>
    </w:p>
    <w:p w14:paraId="3B75AFED" w14:textId="2CEADD15" w:rsidR="00922018" w:rsidRDefault="00922018" w:rsidP="00DF291F">
      <w:pPr>
        <w:pStyle w:val="Default"/>
        <w:spacing w:line="276" w:lineRule="auto"/>
        <w:jc w:val="both"/>
        <w:rPr>
          <w:rFonts w:asciiTheme="minorHAnsi" w:hAnsiTheme="minorHAnsi" w:cstheme="minorHAnsi"/>
          <w:color w:val="000000" w:themeColor="text1"/>
        </w:rPr>
      </w:pPr>
    </w:p>
    <w:p w14:paraId="70414586" w14:textId="131519F9" w:rsidR="00922018" w:rsidRDefault="00922018" w:rsidP="00DF291F">
      <w:pPr>
        <w:pStyle w:val="Default"/>
        <w:spacing w:line="276" w:lineRule="auto"/>
        <w:jc w:val="both"/>
        <w:rPr>
          <w:rFonts w:asciiTheme="minorHAnsi" w:hAnsiTheme="minorHAnsi" w:cstheme="minorHAnsi"/>
          <w:color w:val="000000" w:themeColor="text1"/>
        </w:rPr>
      </w:pPr>
    </w:p>
    <w:sectPr w:rsidR="00922018" w:rsidSect="002E12C0">
      <w:footerReference w:type="default" r:id="rId8"/>
      <w:pgSz w:w="11920" w:h="16840"/>
      <w:pgMar w:top="1418" w:right="1361" w:bottom="1418" w:left="1418"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DA4150" w14:textId="77777777" w:rsidR="002B0DEC" w:rsidRDefault="002B0DEC">
      <w:r>
        <w:separator/>
      </w:r>
    </w:p>
  </w:endnote>
  <w:endnote w:type="continuationSeparator" w:id="0">
    <w:p w14:paraId="194D1FD5" w14:textId="77777777" w:rsidR="002B0DEC" w:rsidRDefault="002B0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09EA6" w14:textId="77777777" w:rsidR="008B6CFC" w:rsidRDefault="008B6CFC">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F47223" w14:textId="77777777" w:rsidR="002B0DEC" w:rsidRDefault="002B0DEC">
      <w:r>
        <w:separator/>
      </w:r>
    </w:p>
  </w:footnote>
  <w:footnote w:type="continuationSeparator" w:id="0">
    <w:p w14:paraId="13BDE35B" w14:textId="77777777" w:rsidR="002B0DEC" w:rsidRDefault="002B0DEC">
      <w:r>
        <w:continuationSeparator/>
      </w:r>
    </w:p>
  </w:footnote>
  <w:footnote w:id="1">
    <w:p w14:paraId="05659F97" w14:textId="0A81D6DA" w:rsidR="008B6CFC" w:rsidRPr="00F315EE" w:rsidRDefault="008B6CFC">
      <w:pPr>
        <w:pStyle w:val="FootnoteText"/>
        <w:rPr>
          <w:lang w:val="en-GB"/>
        </w:rPr>
      </w:pPr>
      <w:r>
        <w:rPr>
          <w:rStyle w:val="FootnoteReference"/>
        </w:rPr>
        <w:footnoteRef/>
      </w:r>
      <w:r>
        <w:t xml:space="preserve"> </w:t>
      </w:r>
      <w:r>
        <w:rPr>
          <w:lang w:val="en-GB"/>
        </w:rPr>
        <w:t xml:space="preserve">A Framework for MRV of Solar Parks at national level was developed under ICAT Phase I and is available at </w:t>
      </w:r>
      <w:r w:rsidRPr="008313A2">
        <w:rPr>
          <w:lang w:val="en-GB"/>
        </w:rPr>
        <w:t>https://www.</w:t>
      </w:r>
      <w:bookmarkStart w:id="0" w:name="_GoBack"/>
      <w:r w:rsidRPr="008313A2">
        <w:rPr>
          <w:lang w:val="en-GB"/>
        </w:rPr>
        <w:t>teri</w:t>
      </w:r>
      <w:bookmarkEnd w:id="0"/>
      <w:r w:rsidRPr="008313A2">
        <w:rPr>
          <w:lang w:val="en-GB"/>
        </w:rPr>
        <w:t>in.org/project/initiative-climate-action-transparency-icat-strengthening-national-mrv-systems-options-and</w:t>
      </w:r>
    </w:p>
  </w:footnote>
  <w:footnote w:id="2">
    <w:p w14:paraId="1414CEAB" w14:textId="7CBB3630" w:rsidR="008B6CFC" w:rsidRPr="00F315EE" w:rsidRDefault="008B6CFC">
      <w:pPr>
        <w:pStyle w:val="FootnoteText"/>
        <w:rPr>
          <w:lang w:val="en-GB"/>
        </w:rPr>
      </w:pPr>
      <w:r>
        <w:rPr>
          <w:rStyle w:val="FootnoteReference"/>
        </w:rPr>
        <w:footnoteRef/>
      </w:r>
      <w:r>
        <w:t xml:space="preserve"> </w:t>
      </w:r>
      <w:r>
        <w:rPr>
          <w:lang w:val="en-GB"/>
        </w:rPr>
        <w:t xml:space="preserve">A Framework for MRV of EVs at national level was developed under ICAT Phase I and is available at </w:t>
      </w:r>
      <w:r w:rsidRPr="008313A2">
        <w:rPr>
          <w:lang w:val="en-GB"/>
        </w:rPr>
        <w:t>https://www.teriin.org/project/initiative-climate-action-transparency-icat-strengthening-national-mrv-systems-options-and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A4BA2"/>
    <w:multiLevelType w:val="hybridMultilevel"/>
    <w:tmpl w:val="C6924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7362D8"/>
    <w:multiLevelType w:val="hybridMultilevel"/>
    <w:tmpl w:val="9DB6D8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147FBE"/>
    <w:multiLevelType w:val="multilevel"/>
    <w:tmpl w:val="CCCC6192"/>
    <w:lvl w:ilvl="0">
      <w:start w:val="2"/>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9446D6F"/>
    <w:multiLevelType w:val="hybridMultilevel"/>
    <w:tmpl w:val="91B8E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0A5DFA"/>
    <w:multiLevelType w:val="hybridMultilevel"/>
    <w:tmpl w:val="9C9C8D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5A6C35"/>
    <w:multiLevelType w:val="multilevel"/>
    <w:tmpl w:val="0F24388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39D430F"/>
    <w:multiLevelType w:val="hybridMultilevel"/>
    <w:tmpl w:val="B3403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FF5782"/>
    <w:multiLevelType w:val="multilevel"/>
    <w:tmpl w:val="B5D067A6"/>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1342A5A"/>
    <w:multiLevelType w:val="hybridMultilevel"/>
    <w:tmpl w:val="9B56C07A"/>
    <w:lvl w:ilvl="0" w:tplc="89448044">
      <w:start w:val="1"/>
      <w:numFmt w:val="decimal"/>
      <w:lvlText w:val="%1."/>
      <w:lvlJc w:val="left"/>
      <w:pPr>
        <w:ind w:left="360" w:hanging="360"/>
      </w:pPr>
      <w:rPr>
        <w:rFonts w:asciiTheme="minorHAnsi" w:eastAsia="Arial" w:hAnsiTheme="minorHAnsi" w:cstheme="minorHAnsi"/>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20618CD"/>
    <w:multiLevelType w:val="hybridMultilevel"/>
    <w:tmpl w:val="1960CC6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7C5133"/>
    <w:multiLevelType w:val="hybridMultilevel"/>
    <w:tmpl w:val="C928885C"/>
    <w:lvl w:ilvl="0" w:tplc="A5F2B61A">
      <w:start w:val="1"/>
      <w:numFmt w:val="decimal"/>
      <w:lvlText w:val="%1."/>
      <w:lvlJc w:val="left"/>
      <w:pPr>
        <w:ind w:left="720" w:hanging="360"/>
      </w:pPr>
      <w:rPr>
        <w:rFonts w:asciiTheme="minorHAnsi" w:eastAsia="Arial" w:hAnsiTheme="minorHAnsi" w:cstheme="minorHAns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745047"/>
    <w:multiLevelType w:val="hybridMultilevel"/>
    <w:tmpl w:val="E7F6652A"/>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B85BB1"/>
    <w:multiLevelType w:val="multilevel"/>
    <w:tmpl w:val="B01CB9FE"/>
    <w:lvl w:ilvl="0">
      <w:start w:val="1"/>
      <w:numFmt w:val="bullet"/>
      <w:lvlText w:val=""/>
      <w:lvlJc w:val="left"/>
      <w:pPr>
        <w:tabs>
          <w:tab w:val="num" w:pos="2880"/>
        </w:tabs>
        <w:ind w:left="2880" w:hanging="360"/>
      </w:pPr>
      <w:rPr>
        <w:rFonts w:ascii="Symbol" w:hAnsi="Symbol" w:hint="default"/>
        <w:sz w:val="20"/>
      </w:rPr>
    </w:lvl>
    <w:lvl w:ilvl="1">
      <w:start w:val="1"/>
      <w:numFmt w:val="bullet"/>
      <w:lvlText w:val="o"/>
      <w:lvlJc w:val="left"/>
      <w:pPr>
        <w:tabs>
          <w:tab w:val="num" w:pos="3600"/>
        </w:tabs>
        <w:ind w:left="3600" w:hanging="360"/>
      </w:pPr>
      <w:rPr>
        <w:rFonts w:ascii="Courier New" w:hAnsi="Courier New" w:cs="Times New Roman" w:hint="default"/>
        <w:sz w:val="20"/>
      </w:rPr>
    </w:lvl>
    <w:lvl w:ilvl="2">
      <w:start w:val="1"/>
      <w:numFmt w:val="bullet"/>
      <w:lvlText w:val=""/>
      <w:lvlJc w:val="left"/>
      <w:pPr>
        <w:tabs>
          <w:tab w:val="num" w:pos="4320"/>
        </w:tabs>
        <w:ind w:left="4320" w:hanging="360"/>
      </w:pPr>
      <w:rPr>
        <w:rFonts w:ascii="Wingdings" w:hAnsi="Wingdings" w:hint="default"/>
        <w:sz w:val="20"/>
      </w:rPr>
    </w:lvl>
    <w:lvl w:ilvl="3">
      <w:start w:val="1"/>
      <w:numFmt w:val="bullet"/>
      <w:lvlText w:val=""/>
      <w:lvlJc w:val="left"/>
      <w:pPr>
        <w:tabs>
          <w:tab w:val="num" w:pos="5040"/>
        </w:tabs>
        <w:ind w:left="5040" w:hanging="360"/>
      </w:pPr>
      <w:rPr>
        <w:rFonts w:ascii="Wingdings" w:hAnsi="Wingdings" w:hint="default"/>
        <w:sz w:val="20"/>
      </w:rPr>
    </w:lvl>
    <w:lvl w:ilvl="4">
      <w:start w:val="1"/>
      <w:numFmt w:val="bullet"/>
      <w:lvlText w:val=""/>
      <w:lvlJc w:val="left"/>
      <w:pPr>
        <w:tabs>
          <w:tab w:val="num" w:pos="5760"/>
        </w:tabs>
        <w:ind w:left="5760" w:hanging="360"/>
      </w:pPr>
      <w:rPr>
        <w:rFonts w:ascii="Wingdings" w:hAnsi="Wingdings" w:hint="default"/>
        <w:sz w:val="20"/>
      </w:rPr>
    </w:lvl>
    <w:lvl w:ilvl="5">
      <w:start w:val="1"/>
      <w:numFmt w:val="bullet"/>
      <w:lvlText w:val=""/>
      <w:lvlJc w:val="left"/>
      <w:pPr>
        <w:tabs>
          <w:tab w:val="num" w:pos="6480"/>
        </w:tabs>
        <w:ind w:left="6480" w:hanging="360"/>
      </w:pPr>
      <w:rPr>
        <w:rFonts w:ascii="Wingdings" w:hAnsi="Wingdings" w:hint="default"/>
        <w:sz w:val="20"/>
      </w:rPr>
    </w:lvl>
    <w:lvl w:ilvl="6">
      <w:start w:val="1"/>
      <w:numFmt w:val="bullet"/>
      <w:lvlText w:val=""/>
      <w:lvlJc w:val="left"/>
      <w:pPr>
        <w:tabs>
          <w:tab w:val="num" w:pos="7200"/>
        </w:tabs>
        <w:ind w:left="7200" w:hanging="360"/>
      </w:pPr>
      <w:rPr>
        <w:rFonts w:ascii="Wingdings" w:hAnsi="Wingdings" w:hint="default"/>
        <w:sz w:val="20"/>
      </w:rPr>
    </w:lvl>
    <w:lvl w:ilvl="7">
      <w:start w:val="1"/>
      <w:numFmt w:val="bullet"/>
      <w:lvlText w:val=""/>
      <w:lvlJc w:val="left"/>
      <w:pPr>
        <w:tabs>
          <w:tab w:val="num" w:pos="7920"/>
        </w:tabs>
        <w:ind w:left="7920" w:hanging="360"/>
      </w:pPr>
      <w:rPr>
        <w:rFonts w:ascii="Wingdings" w:hAnsi="Wingdings" w:hint="default"/>
        <w:sz w:val="20"/>
      </w:rPr>
    </w:lvl>
    <w:lvl w:ilvl="8">
      <w:start w:val="1"/>
      <w:numFmt w:val="bullet"/>
      <w:lvlText w:val=""/>
      <w:lvlJc w:val="left"/>
      <w:pPr>
        <w:tabs>
          <w:tab w:val="num" w:pos="8640"/>
        </w:tabs>
        <w:ind w:left="8640" w:hanging="360"/>
      </w:pPr>
      <w:rPr>
        <w:rFonts w:ascii="Wingdings" w:hAnsi="Wingdings" w:hint="default"/>
        <w:sz w:val="20"/>
      </w:rPr>
    </w:lvl>
  </w:abstractNum>
  <w:abstractNum w:abstractNumId="13" w15:restartNumberingAfterBreak="0">
    <w:nsid w:val="5651284F"/>
    <w:multiLevelType w:val="multilevel"/>
    <w:tmpl w:val="147887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2F5C1A"/>
    <w:multiLevelType w:val="hybridMultilevel"/>
    <w:tmpl w:val="637E5BEC"/>
    <w:lvl w:ilvl="0" w:tplc="A0C893FA">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5" w15:restartNumberingAfterBreak="0">
    <w:nsid w:val="60241A0A"/>
    <w:multiLevelType w:val="hybridMultilevel"/>
    <w:tmpl w:val="E64A47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3A732F"/>
    <w:multiLevelType w:val="hybridMultilevel"/>
    <w:tmpl w:val="716A6DA6"/>
    <w:lvl w:ilvl="0" w:tplc="AA2008F8">
      <w:start w:val="1"/>
      <w:numFmt w:val="decimal"/>
      <w:lvlText w:val="%1."/>
      <w:lvlJc w:val="left"/>
      <w:pPr>
        <w:ind w:left="294"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num w:numId="1">
    <w:abstractNumId w:val="12"/>
  </w:num>
  <w:num w:numId="2">
    <w:abstractNumId w:val="4"/>
  </w:num>
  <w:num w:numId="3">
    <w:abstractNumId w:val="10"/>
  </w:num>
  <w:num w:numId="4">
    <w:abstractNumId w:val="8"/>
  </w:num>
  <w:num w:numId="5">
    <w:abstractNumId w:val="11"/>
  </w:num>
  <w:num w:numId="6">
    <w:abstractNumId w:val="1"/>
  </w:num>
  <w:num w:numId="7">
    <w:abstractNumId w:val="6"/>
  </w:num>
  <w:num w:numId="8">
    <w:abstractNumId w:val="3"/>
  </w:num>
  <w:num w:numId="9">
    <w:abstractNumId w:val="9"/>
  </w:num>
  <w:num w:numId="10">
    <w:abstractNumId w:val="7"/>
  </w:num>
  <w:num w:numId="11">
    <w:abstractNumId w:val="15"/>
  </w:num>
  <w:num w:numId="12">
    <w:abstractNumId w:val="0"/>
  </w:num>
  <w:num w:numId="13">
    <w:abstractNumId w:val="16"/>
  </w:num>
  <w:num w:numId="14">
    <w:abstractNumId w:val="13"/>
  </w:num>
  <w:num w:numId="15">
    <w:abstractNumId w:val="5"/>
  </w:num>
  <w:num w:numId="16">
    <w:abstractNumId w:val="2"/>
  </w:num>
  <w:num w:numId="17">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da-DK" w:vendorID="64" w:dllVersion="131078" w:nlCheck="1" w:checkStyle="0"/>
  <w:activeWritingStyle w:appName="MSWord" w:lang="en-US" w:vendorID="64" w:dllVersion="131078" w:nlCheck="1" w:checkStyle="1"/>
  <w:activeWritingStyle w:appName="MSWord" w:lang="en-IN" w:vendorID="64" w:dllVersion="131078" w:nlCheck="1" w:checkStyle="1"/>
  <w:activeWritingStyle w:appName="MSWord" w:lang="en-GB"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EyMTU1M7IwMrQ0MzNW0lEKTi0uzszPAykwMqsFAMYFnggtAAAA"/>
  </w:docVars>
  <w:rsids>
    <w:rsidRoot w:val="00137D42"/>
    <w:rsid w:val="00002678"/>
    <w:rsid w:val="00011703"/>
    <w:rsid w:val="0002136E"/>
    <w:rsid w:val="0002362C"/>
    <w:rsid w:val="00056ADA"/>
    <w:rsid w:val="0006122A"/>
    <w:rsid w:val="00075BA7"/>
    <w:rsid w:val="00085B49"/>
    <w:rsid w:val="000945B5"/>
    <w:rsid w:val="000B17AF"/>
    <w:rsid w:val="000B5712"/>
    <w:rsid w:val="000D0C16"/>
    <w:rsid w:val="000D3BAB"/>
    <w:rsid w:val="000D51BA"/>
    <w:rsid w:val="000D678E"/>
    <w:rsid w:val="001152A2"/>
    <w:rsid w:val="00121E1E"/>
    <w:rsid w:val="00132F2F"/>
    <w:rsid w:val="00135B14"/>
    <w:rsid w:val="0013773D"/>
    <w:rsid w:val="00137D42"/>
    <w:rsid w:val="0015020D"/>
    <w:rsid w:val="001600F9"/>
    <w:rsid w:val="00164F7F"/>
    <w:rsid w:val="00180DC4"/>
    <w:rsid w:val="00182379"/>
    <w:rsid w:val="001965B8"/>
    <w:rsid w:val="001969B3"/>
    <w:rsid w:val="001B4D0C"/>
    <w:rsid w:val="001C1F99"/>
    <w:rsid w:val="001C259F"/>
    <w:rsid w:val="001C3C54"/>
    <w:rsid w:val="001C633B"/>
    <w:rsid w:val="001D091B"/>
    <w:rsid w:val="001D7367"/>
    <w:rsid w:val="001E0E6B"/>
    <w:rsid w:val="001E3CC4"/>
    <w:rsid w:val="001E65FA"/>
    <w:rsid w:val="001F32A3"/>
    <w:rsid w:val="001F4D3C"/>
    <w:rsid w:val="001F6F8F"/>
    <w:rsid w:val="00211F62"/>
    <w:rsid w:val="00216555"/>
    <w:rsid w:val="002358D5"/>
    <w:rsid w:val="00237DC3"/>
    <w:rsid w:val="00240F84"/>
    <w:rsid w:val="00244442"/>
    <w:rsid w:val="002669BE"/>
    <w:rsid w:val="002678C8"/>
    <w:rsid w:val="00272664"/>
    <w:rsid w:val="00274A2A"/>
    <w:rsid w:val="002773B2"/>
    <w:rsid w:val="00277935"/>
    <w:rsid w:val="0028072A"/>
    <w:rsid w:val="002823CC"/>
    <w:rsid w:val="0028255B"/>
    <w:rsid w:val="0029541E"/>
    <w:rsid w:val="002B0DEC"/>
    <w:rsid w:val="002E12C0"/>
    <w:rsid w:val="002E60F4"/>
    <w:rsid w:val="002F6595"/>
    <w:rsid w:val="00300194"/>
    <w:rsid w:val="00301350"/>
    <w:rsid w:val="00306866"/>
    <w:rsid w:val="00307FD8"/>
    <w:rsid w:val="00311B2C"/>
    <w:rsid w:val="003152D8"/>
    <w:rsid w:val="003255C0"/>
    <w:rsid w:val="003373C6"/>
    <w:rsid w:val="00345311"/>
    <w:rsid w:val="00346F5B"/>
    <w:rsid w:val="003559FD"/>
    <w:rsid w:val="00371450"/>
    <w:rsid w:val="00371ADE"/>
    <w:rsid w:val="0037335D"/>
    <w:rsid w:val="00375F67"/>
    <w:rsid w:val="003A4EAF"/>
    <w:rsid w:val="003D54AD"/>
    <w:rsid w:val="003D7062"/>
    <w:rsid w:val="003F11F0"/>
    <w:rsid w:val="003F56C8"/>
    <w:rsid w:val="003F6E01"/>
    <w:rsid w:val="0041452A"/>
    <w:rsid w:val="0042640E"/>
    <w:rsid w:val="00437D61"/>
    <w:rsid w:val="00446FCF"/>
    <w:rsid w:val="00456350"/>
    <w:rsid w:val="0049015B"/>
    <w:rsid w:val="0049189D"/>
    <w:rsid w:val="004920EC"/>
    <w:rsid w:val="004B3B1C"/>
    <w:rsid w:val="004C4044"/>
    <w:rsid w:val="004D72DE"/>
    <w:rsid w:val="004E5A14"/>
    <w:rsid w:val="004F405E"/>
    <w:rsid w:val="004F6337"/>
    <w:rsid w:val="004F7B95"/>
    <w:rsid w:val="00515F3C"/>
    <w:rsid w:val="0052044C"/>
    <w:rsid w:val="00530B8C"/>
    <w:rsid w:val="00552181"/>
    <w:rsid w:val="005561F9"/>
    <w:rsid w:val="00560CB2"/>
    <w:rsid w:val="00577F0A"/>
    <w:rsid w:val="00597152"/>
    <w:rsid w:val="005A4FC4"/>
    <w:rsid w:val="005B01C9"/>
    <w:rsid w:val="005B3167"/>
    <w:rsid w:val="005C4DB0"/>
    <w:rsid w:val="005E1051"/>
    <w:rsid w:val="005F1727"/>
    <w:rsid w:val="005F1AAB"/>
    <w:rsid w:val="005F4016"/>
    <w:rsid w:val="00601181"/>
    <w:rsid w:val="00603228"/>
    <w:rsid w:val="006053AB"/>
    <w:rsid w:val="00622216"/>
    <w:rsid w:val="00623B8E"/>
    <w:rsid w:val="00642319"/>
    <w:rsid w:val="006471BE"/>
    <w:rsid w:val="00651A60"/>
    <w:rsid w:val="00654B48"/>
    <w:rsid w:val="00656184"/>
    <w:rsid w:val="00660E13"/>
    <w:rsid w:val="00670ECA"/>
    <w:rsid w:val="00687AFF"/>
    <w:rsid w:val="00696822"/>
    <w:rsid w:val="006B599B"/>
    <w:rsid w:val="006D7799"/>
    <w:rsid w:val="007005D1"/>
    <w:rsid w:val="0070632C"/>
    <w:rsid w:val="00707751"/>
    <w:rsid w:val="0071356B"/>
    <w:rsid w:val="0071442C"/>
    <w:rsid w:val="007162E8"/>
    <w:rsid w:val="0072227F"/>
    <w:rsid w:val="007426DA"/>
    <w:rsid w:val="00744EEB"/>
    <w:rsid w:val="00745667"/>
    <w:rsid w:val="00756EEE"/>
    <w:rsid w:val="00775ACA"/>
    <w:rsid w:val="00784502"/>
    <w:rsid w:val="007853D3"/>
    <w:rsid w:val="00794C15"/>
    <w:rsid w:val="007966EC"/>
    <w:rsid w:val="007A1078"/>
    <w:rsid w:val="007A4B5C"/>
    <w:rsid w:val="007C2224"/>
    <w:rsid w:val="007C4B7F"/>
    <w:rsid w:val="007C71CE"/>
    <w:rsid w:val="007E214B"/>
    <w:rsid w:val="007E789F"/>
    <w:rsid w:val="00801729"/>
    <w:rsid w:val="00803075"/>
    <w:rsid w:val="00806D24"/>
    <w:rsid w:val="00814B4B"/>
    <w:rsid w:val="00826674"/>
    <w:rsid w:val="008313A2"/>
    <w:rsid w:val="008372BD"/>
    <w:rsid w:val="00841666"/>
    <w:rsid w:val="00847816"/>
    <w:rsid w:val="008A3966"/>
    <w:rsid w:val="008A574A"/>
    <w:rsid w:val="008B6CFC"/>
    <w:rsid w:val="008C3C93"/>
    <w:rsid w:val="008D5675"/>
    <w:rsid w:val="008F38D9"/>
    <w:rsid w:val="00910B5F"/>
    <w:rsid w:val="009201EB"/>
    <w:rsid w:val="00922018"/>
    <w:rsid w:val="0092535A"/>
    <w:rsid w:val="00925CDA"/>
    <w:rsid w:val="009314AA"/>
    <w:rsid w:val="00931BFD"/>
    <w:rsid w:val="009363A0"/>
    <w:rsid w:val="00950DD2"/>
    <w:rsid w:val="00964839"/>
    <w:rsid w:val="00965453"/>
    <w:rsid w:val="00976B61"/>
    <w:rsid w:val="00982372"/>
    <w:rsid w:val="0098402B"/>
    <w:rsid w:val="00990EAD"/>
    <w:rsid w:val="00991153"/>
    <w:rsid w:val="009D3000"/>
    <w:rsid w:val="009F2717"/>
    <w:rsid w:val="00A1549B"/>
    <w:rsid w:val="00A15FE7"/>
    <w:rsid w:val="00A16EE7"/>
    <w:rsid w:val="00A30792"/>
    <w:rsid w:val="00A3613A"/>
    <w:rsid w:val="00A37591"/>
    <w:rsid w:val="00A603E4"/>
    <w:rsid w:val="00A61B1E"/>
    <w:rsid w:val="00A62ABB"/>
    <w:rsid w:val="00A80C1B"/>
    <w:rsid w:val="00A81B2C"/>
    <w:rsid w:val="00AA7F47"/>
    <w:rsid w:val="00AB4F6D"/>
    <w:rsid w:val="00AB666D"/>
    <w:rsid w:val="00AB75AC"/>
    <w:rsid w:val="00AD05EC"/>
    <w:rsid w:val="00AD3A87"/>
    <w:rsid w:val="00AE1F66"/>
    <w:rsid w:val="00B05481"/>
    <w:rsid w:val="00B067C7"/>
    <w:rsid w:val="00B06D7B"/>
    <w:rsid w:val="00B37249"/>
    <w:rsid w:val="00B40417"/>
    <w:rsid w:val="00B416AD"/>
    <w:rsid w:val="00B61426"/>
    <w:rsid w:val="00B704F3"/>
    <w:rsid w:val="00B859A0"/>
    <w:rsid w:val="00BC1F3D"/>
    <w:rsid w:val="00BE4EF0"/>
    <w:rsid w:val="00BF25DA"/>
    <w:rsid w:val="00BF49E4"/>
    <w:rsid w:val="00BF7D08"/>
    <w:rsid w:val="00C0748A"/>
    <w:rsid w:val="00C13817"/>
    <w:rsid w:val="00C15E6F"/>
    <w:rsid w:val="00C23471"/>
    <w:rsid w:val="00C26B4A"/>
    <w:rsid w:val="00C523BF"/>
    <w:rsid w:val="00C60BCB"/>
    <w:rsid w:val="00C63DC1"/>
    <w:rsid w:val="00C74AC7"/>
    <w:rsid w:val="00C81A40"/>
    <w:rsid w:val="00C8224B"/>
    <w:rsid w:val="00C906C4"/>
    <w:rsid w:val="00D05C3E"/>
    <w:rsid w:val="00D1321D"/>
    <w:rsid w:val="00D427C4"/>
    <w:rsid w:val="00D5263F"/>
    <w:rsid w:val="00D67F40"/>
    <w:rsid w:val="00D76BB3"/>
    <w:rsid w:val="00D83931"/>
    <w:rsid w:val="00D94C86"/>
    <w:rsid w:val="00DA32BB"/>
    <w:rsid w:val="00DA4D88"/>
    <w:rsid w:val="00DA5077"/>
    <w:rsid w:val="00DD37F3"/>
    <w:rsid w:val="00DE1462"/>
    <w:rsid w:val="00DE4200"/>
    <w:rsid w:val="00DF291F"/>
    <w:rsid w:val="00DF7A7F"/>
    <w:rsid w:val="00E3149F"/>
    <w:rsid w:val="00E34B2A"/>
    <w:rsid w:val="00E357E2"/>
    <w:rsid w:val="00E42738"/>
    <w:rsid w:val="00E46E49"/>
    <w:rsid w:val="00E70545"/>
    <w:rsid w:val="00E95DFF"/>
    <w:rsid w:val="00EB0E04"/>
    <w:rsid w:val="00EE6D50"/>
    <w:rsid w:val="00EF50D2"/>
    <w:rsid w:val="00EF6A5E"/>
    <w:rsid w:val="00F145DF"/>
    <w:rsid w:val="00F246C1"/>
    <w:rsid w:val="00F315EE"/>
    <w:rsid w:val="00F34B13"/>
    <w:rsid w:val="00F6424E"/>
    <w:rsid w:val="00F74A9A"/>
    <w:rsid w:val="00F77192"/>
    <w:rsid w:val="00F95FE6"/>
    <w:rsid w:val="00FA1A72"/>
    <w:rsid w:val="00FB4B61"/>
    <w:rsid w:val="00FC25DD"/>
    <w:rsid w:val="00FF70E5"/>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938768"/>
  <w15:docId w15:val="{121CD3EF-D686-433D-BD73-226AAF60F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314" w:lineRule="exact"/>
      <w:ind w:left="406"/>
      <w:outlineLvl w:val="0"/>
    </w:pPr>
    <w:rPr>
      <w:sz w:val="30"/>
      <w:szCs w:val="30"/>
    </w:rPr>
  </w:style>
  <w:style w:type="paragraph" w:styleId="Heading2">
    <w:name w:val="heading 2"/>
    <w:basedOn w:val="Normal"/>
    <w:uiPriority w:val="1"/>
    <w:qFormat/>
    <w:pPr>
      <w:spacing w:before="73"/>
      <w:ind w:left="73"/>
      <w:outlineLvl w:val="1"/>
    </w:pPr>
    <w:rPr>
      <w:b/>
      <w:bCs/>
      <w:sz w:val="26"/>
      <w:szCs w:val="26"/>
    </w:rPr>
  </w:style>
  <w:style w:type="paragraph" w:styleId="Heading3">
    <w:name w:val="heading 3"/>
    <w:basedOn w:val="Normal"/>
    <w:uiPriority w:val="1"/>
    <w:qFormat/>
    <w:pPr>
      <w:spacing w:before="1"/>
      <w:ind w:left="399"/>
      <w:outlineLvl w:val="2"/>
    </w:pPr>
    <w:rPr>
      <w:b/>
      <w:bCs/>
      <w:sz w:val="24"/>
      <w:szCs w:val="24"/>
    </w:rPr>
  </w:style>
  <w:style w:type="paragraph" w:styleId="Heading4">
    <w:name w:val="heading 4"/>
    <w:basedOn w:val="Normal"/>
    <w:uiPriority w:val="1"/>
    <w:qFormat/>
    <w:pPr>
      <w:jc w:val="right"/>
      <w:outlineLvl w:val="3"/>
    </w:pPr>
    <w:rPr>
      <w:sz w:val="24"/>
      <w:szCs w:val="24"/>
    </w:rPr>
  </w:style>
  <w:style w:type="paragraph" w:styleId="Heading5">
    <w:name w:val="heading 5"/>
    <w:basedOn w:val="Normal"/>
    <w:uiPriority w:val="1"/>
    <w:qFormat/>
    <w:pPr>
      <w:spacing w:line="255" w:lineRule="exact"/>
      <w:outlineLvl w:val="4"/>
    </w:pPr>
    <w:rPr>
      <w:sz w:val="23"/>
      <w:szCs w:val="23"/>
    </w:rPr>
  </w:style>
  <w:style w:type="paragraph" w:styleId="Heading6">
    <w:name w:val="heading 6"/>
    <w:basedOn w:val="Normal"/>
    <w:uiPriority w:val="1"/>
    <w:qFormat/>
    <w:pPr>
      <w:ind w:left="441"/>
      <w:outlineLvl w:val="5"/>
    </w:pPr>
    <w:rPr>
      <w:b/>
      <w:bCs/>
      <w:sz w:val="20"/>
      <w:szCs w:val="20"/>
    </w:rPr>
  </w:style>
  <w:style w:type="paragraph" w:styleId="Heading7">
    <w:name w:val="heading 7"/>
    <w:basedOn w:val="Normal"/>
    <w:uiPriority w:val="1"/>
    <w:qFormat/>
    <w:pPr>
      <w:ind w:left="2758"/>
      <w:outlineLvl w:val="6"/>
    </w:pPr>
    <w:rPr>
      <w:b/>
      <w:bCs/>
      <w:sz w:val="19"/>
      <w:szCs w:val="19"/>
    </w:rPr>
  </w:style>
  <w:style w:type="paragraph" w:styleId="Heading8">
    <w:name w:val="heading 8"/>
    <w:basedOn w:val="Normal"/>
    <w:next w:val="Normal"/>
    <w:link w:val="Heading8Char"/>
    <w:uiPriority w:val="9"/>
    <w:semiHidden/>
    <w:unhideWhenUsed/>
    <w:qFormat/>
    <w:rsid w:val="00B067C7"/>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aliases w:val="Evidence on Demand bullet points,Bullets 1 space,List Paragraph1,List Paragraph (numbered (a))"/>
    <w:basedOn w:val="Normal"/>
    <w:link w:val="ListParagraphChar"/>
    <w:uiPriority w:val="34"/>
    <w:qFormat/>
    <w:pPr>
      <w:ind w:left="772" w:hanging="336"/>
      <w:jc w:val="both"/>
    </w:pPr>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unhideWhenUsed/>
    <w:rsid w:val="00DF7A7F"/>
    <w:pPr>
      <w:widowControl/>
      <w:autoSpaceDE/>
      <w:autoSpaceDN/>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DF7A7F"/>
    <w:rPr>
      <w:rFonts w:ascii="Times New Roman" w:eastAsia="Times New Roman" w:hAnsi="Times New Roman" w:cs="Times New Roman"/>
      <w:sz w:val="20"/>
      <w:szCs w:val="20"/>
    </w:rPr>
  </w:style>
  <w:style w:type="character" w:styleId="FootnoteReference">
    <w:name w:val="footnote reference"/>
    <w:uiPriority w:val="99"/>
    <w:unhideWhenUsed/>
    <w:rsid w:val="00DF7A7F"/>
    <w:rPr>
      <w:vertAlign w:val="superscript"/>
    </w:rPr>
  </w:style>
  <w:style w:type="paragraph" w:styleId="NoSpacing">
    <w:name w:val="No Spacing"/>
    <w:uiPriority w:val="1"/>
    <w:qFormat/>
    <w:rsid w:val="00DF7A7F"/>
    <w:pPr>
      <w:widowControl/>
      <w:autoSpaceDE/>
      <w:autoSpaceDN/>
    </w:pPr>
    <w:rPr>
      <w:rFonts w:eastAsiaTheme="minorEastAsia"/>
      <w:lang w:eastAsia="ja-JP"/>
    </w:rPr>
  </w:style>
  <w:style w:type="table" w:styleId="TableGrid">
    <w:name w:val="Table Grid"/>
    <w:basedOn w:val="TableNormal"/>
    <w:uiPriority w:val="39"/>
    <w:rsid w:val="005F4016"/>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Evidence on Demand bullet points Char,Bullets 1 space Char,List Paragraph1 Char,List Paragraph (numbered (a)) Char"/>
    <w:link w:val="ListParagraph"/>
    <w:uiPriority w:val="34"/>
    <w:locked/>
    <w:rsid w:val="005F4016"/>
    <w:rPr>
      <w:rFonts w:ascii="Arial" w:eastAsia="Arial" w:hAnsi="Arial" w:cs="Arial"/>
    </w:rPr>
  </w:style>
  <w:style w:type="paragraph" w:styleId="Header">
    <w:name w:val="header"/>
    <w:basedOn w:val="Normal"/>
    <w:link w:val="HeaderChar"/>
    <w:uiPriority w:val="99"/>
    <w:unhideWhenUsed/>
    <w:rsid w:val="00B067C7"/>
    <w:pPr>
      <w:tabs>
        <w:tab w:val="center" w:pos="4513"/>
        <w:tab w:val="right" w:pos="9026"/>
      </w:tabs>
    </w:pPr>
  </w:style>
  <w:style w:type="character" w:customStyle="1" w:styleId="HeaderChar">
    <w:name w:val="Header Char"/>
    <w:basedOn w:val="DefaultParagraphFont"/>
    <w:link w:val="Header"/>
    <w:uiPriority w:val="99"/>
    <w:rsid w:val="00B067C7"/>
    <w:rPr>
      <w:rFonts w:ascii="Arial" w:eastAsia="Arial" w:hAnsi="Arial" w:cs="Arial"/>
    </w:rPr>
  </w:style>
  <w:style w:type="paragraph" w:styleId="Footer">
    <w:name w:val="footer"/>
    <w:basedOn w:val="Normal"/>
    <w:link w:val="FooterChar"/>
    <w:uiPriority w:val="99"/>
    <w:unhideWhenUsed/>
    <w:rsid w:val="00B067C7"/>
    <w:pPr>
      <w:tabs>
        <w:tab w:val="center" w:pos="4513"/>
        <w:tab w:val="right" w:pos="9026"/>
      </w:tabs>
    </w:pPr>
  </w:style>
  <w:style w:type="character" w:customStyle="1" w:styleId="FooterChar">
    <w:name w:val="Footer Char"/>
    <w:basedOn w:val="DefaultParagraphFont"/>
    <w:link w:val="Footer"/>
    <w:uiPriority w:val="99"/>
    <w:rsid w:val="00B067C7"/>
    <w:rPr>
      <w:rFonts w:ascii="Arial" w:eastAsia="Arial" w:hAnsi="Arial" w:cs="Arial"/>
    </w:rPr>
  </w:style>
  <w:style w:type="character" w:customStyle="1" w:styleId="Heading8Char">
    <w:name w:val="Heading 8 Char"/>
    <w:basedOn w:val="DefaultParagraphFont"/>
    <w:link w:val="Heading8"/>
    <w:uiPriority w:val="9"/>
    <w:semiHidden/>
    <w:rsid w:val="00B067C7"/>
    <w:rPr>
      <w:rFonts w:asciiTheme="majorHAnsi" w:eastAsiaTheme="majorEastAsia" w:hAnsiTheme="majorHAnsi" w:cstheme="majorBidi"/>
      <w:color w:val="272727" w:themeColor="text1" w:themeTint="D8"/>
      <w:sz w:val="21"/>
      <w:szCs w:val="21"/>
    </w:rPr>
  </w:style>
  <w:style w:type="character" w:styleId="Hyperlink">
    <w:name w:val="Hyperlink"/>
    <w:basedOn w:val="DefaultParagraphFont"/>
    <w:uiPriority w:val="99"/>
    <w:semiHidden/>
    <w:unhideWhenUsed/>
    <w:rsid w:val="0006122A"/>
    <w:rPr>
      <w:color w:val="0000FF"/>
      <w:u w:val="single"/>
    </w:rPr>
  </w:style>
  <w:style w:type="paragraph" w:customStyle="1" w:styleId="Default">
    <w:name w:val="Default"/>
    <w:uiPriority w:val="99"/>
    <w:rsid w:val="00DE4200"/>
    <w:pPr>
      <w:widowControl/>
      <w:adjustRightInd w:val="0"/>
    </w:pPr>
    <w:rPr>
      <w:rFonts w:ascii="Times New Roman" w:hAnsi="Times New Roman" w:cs="Times New Roman"/>
      <w:color w:val="000000"/>
      <w:sz w:val="24"/>
      <w:szCs w:val="24"/>
    </w:rPr>
  </w:style>
  <w:style w:type="paragraph" w:styleId="CommentText">
    <w:name w:val="annotation text"/>
    <w:basedOn w:val="Normal"/>
    <w:link w:val="CommentTextChar"/>
    <w:uiPriority w:val="99"/>
    <w:unhideWhenUsed/>
    <w:rsid w:val="00DE4200"/>
    <w:pPr>
      <w:widowControl/>
      <w:autoSpaceDE/>
      <w:autoSpaceDN/>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DE4200"/>
    <w:rPr>
      <w:sz w:val="20"/>
      <w:szCs w:val="20"/>
    </w:rPr>
  </w:style>
  <w:style w:type="paragraph" w:customStyle="1" w:styleId="xmsonormal">
    <w:name w:val="x_msonormal"/>
    <w:basedOn w:val="Normal"/>
    <w:uiPriority w:val="99"/>
    <w:semiHidden/>
    <w:rsid w:val="00135B14"/>
    <w:pPr>
      <w:widowControl/>
      <w:autoSpaceDE/>
      <w:autoSpaceDN/>
    </w:pPr>
    <w:rPr>
      <w:rFonts w:ascii="Times New Roman" w:eastAsiaTheme="minorHAnsi" w:hAnsi="Times New Roman" w:cs="Times New Roman"/>
      <w:sz w:val="24"/>
      <w:szCs w:val="24"/>
      <w:lang w:val="en-GB" w:eastAsia="en-GB" w:bidi="hi-IN"/>
    </w:rPr>
  </w:style>
  <w:style w:type="paragraph" w:styleId="NormalWeb">
    <w:name w:val="Normal (Web)"/>
    <w:basedOn w:val="Normal"/>
    <w:uiPriority w:val="99"/>
    <w:semiHidden/>
    <w:unhideWhenUsed/>
    <w:rsid w:val="00135B14"/>
    <w:pPr>
      <w:widowControl/>
      <w:autoSpaceDE/>
      <w:autoSpaceDN/>
    </w:pPr>
    <w:rPr>
      <w:rFonts w:ascii="Times New Roman" w:eastAsiaTheme="minorHAnsi" w:hAnsi="Times New Roman" w:cs="Times New Roman"/>
      <w:sz w:val="24"/>
      <w:szCs w:val="24"/>
      <w:lang w:val="en-GB" w:eastAsia="en-GB" w:bidi="hi-IN"/>
    </w:rPr>
  </w:style>
  <w:style w:type="character" w:styleId="CommentReference">
    <w:name w:val="annotation reference"/>
    <w:basedOn w:val="DefaultParagraphFont"/>
    <w:uiPriority w:val="99"/>
    <w:semiHidden/>
    <w:unhideWhenUsed/>
    <w:rsid w:val="00274A2A"/>
    <w:rPr>
      <w:sz w:val="16"/>
      <w:szCs w:val="16"/>
    </w:rPr>
  </w:style>
  <w:style w:type="paragraph" w:styleId="CommentSubject">
    <w:name w:val="annotation subject"/>
    <w:basedOn w:val="CommentText"/>
    <w:next w:val="CommentText"/>
    <w:link w:val="CommentSubjectChar"/>
    <w:uiPriority w:val="99"/>
    <w:semiHidden/>
    <w:unhideWhenUsed/>
    <w:rsid w:val="00274A2A"/>
    <w:pPr>
      <w:widowControl w:val="0"/>
      <w:autoSpaceDE w:val="0"/>
      <w:autoSpaceDN w:val="0"/>
      <w:spacing w:after="0"/>
    </w:pPr>
    <w:rPr>
      <w:rFonts w:ascii="Arial" w:eastAsia="Arial" w:hAnsi="Arial" w:cs="Arial"/>
      <w:b/>
      <w:bCs/>
    </w:rPr>
  </w:style>
  <w:style w:type="character" w:customStyle="1" w:styleId="CommentSubjectChar">
    <w:name w:val="Comment Subject Char"/>
    <w:basedOn w:val="CommentTextChar"/>
    <w:link w:val="CommentSubject"/>
    <w:uiPriority w:val="99"/>
    <w:semiHidden/>
    <w:rsid w:val="00274A2A"/>
    <w:rPr>
      <w:rFonts w:ascii="Arial" w:eastAsia="Arial" w:hAnsi="Arial" w:cs="Arial"/>
      <w:b/>
      <w:bCs/>
      <w:sz w:val="20"/>
      <w:szCs w:val="20"/>
    </w:rPr>
  </w:style>
  <w:style w:type="paragraph" w:styleId="BalloonText">
    <w:name w:val="Balloon Text"/>
    <w:basedOn w:val="Normal"/>
    <w:link w:val="BalloonTextChar"/>
    <w:uiPriority w:val="99"/>
    <w:semiHidden/>
    <w:unhideWhenUsed/>
    <w:rsid w:val="00274A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A2A"/>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697008">
      <w:bodyDiv w:val="1"/>
      <w:marLeft w:val="0"/>
      <w:marRight w:val="0"/>
      <w:marTop w:val="0"/>
      <w:marBottom w:val="0"/>
      <w:divBdr>
        <w:top w:val="none" w:sz="0" w:space="0" w:color="auto"/>
        <w:left w:val="none" w:sz="0" w:space="0" w:color="auto"/>
        <w:bottom w:val="none" w:sz="0" w:space="0" w:color="auto"/>
        <w:right w:val="none" w:sz="0" w:space="0" w:color="auto"/>
      </w:divBdr>
    </w:div>
    <w:div w:id="773283272">
      <w:bodyDiv w:val="1"/>
      <w:marLeft w:val="0"/>
      <w:marRight w:val="0"/>
      <w:marTop w:val="0"/>
      <w:marBottom w:val="0"/>
      <w:divBdr>
        <w:top w:val="none" w:sz="0" w:space="0" w:color="auto"/>
        <w:left w:val="none" w:sz="0" w:space="0" w:color="auto"/>
        <w:bottom w:val="none" w:sz="0" w:space="0" w:color="auto"/>
        <w:right w:val="none" w:sz="0" w:space="0" w:color="auto"/>
      </w:divBdr>
    </w:div>
    <w:div w:id="1328904014">
      <w:bodyDiv w:val="1"/>
      <w:marLeft w:val="0"/>
      <w:marRight w:val="0"/>
      <w:marTop w:val="0"/>
      <w:marBottom w:val="0"/>
      <w:divBdr>
        <w:top w:val="none" w:sz="0" w:space="0" w:color="auto"/>
        <w:left w:val="none" w:sz="0" w:space="0" w:color="auto"/>
        <w:bottom w:val="none" w:sz="0" w:space="0" w:color="auto"/>
        <w:right w:val="none" w:sz="0" w:space="0" w:color="auto"/>
      </w:divBdr>
    </w:div>
    <w:div w:id="1768767311">
      <w:bodyDiv w:val="1"/>
      <w:marLeft w:val="0"/>
      <w:marRight w:val="0"/>
      <w:marTop w:val="0"/>
      <w:marBottom w:val="0"/>
      <w:divBdr>
        <w:top w:val="none" w:sz="0" w:space="0" w:color="auto"/>
        <w:left w:val="none" w:sz="0" w:space="0" w:color="auto"/>
        <w:bottom w:val="none" w:sz="0" w:space="0" w:color="auto"/>
        <w:right w:val="none" w:sz="0" w:space="0" w:color="auto"/>
      </w:divBdr>
    </w:div>
    <w:div w:id="1778409687">
      <w:bodyDiv w:val="1"/>
      <w:marLeft w:val="0"/>
      <w:marRight w:val="0"/>
      <w:marTop w:val="0"/>
      <w:marBottom w:val="0"/>
      <w:divBdr>
        <w:top w:val="none" w:sz="0" w:space="0" w:color="auto"/>
        <w:left w:val="none" w:sz="0" w:space="0" w:color="auto"/>
        <w:bottom w:val="none" w:sz="0" w:space="0" w:color="auto"/>
        <w:right w:val="none" w:sz="0" w:space="0" w:color="auto"/>
      </w:divBdr>
    </w:div>
    <w:div w:id="21317818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24B68-6FE1-4F07-A667-DA55057B6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3047</Words>
  <Characters>17370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DTU</Company>
  <LinksUpToDate>false</LinksUpToDate>
  <CharactersWithSpaces>20377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Jyoti Prasad Painuly</dc:creator>
  <cp:lastModifiedBy>Jyoti Prasad Painuly</cp:lastModifiedBy>
  <cp:revision>5</cp:revision>
  <dcterms:created xsi:type="dcterms:W3CDTF">2021-11-10T14:29:00Z</dcterms:created>
  <dcterms:modified xsi:type="dcterms:W3CDTF">2021-11-10T15:15:00Z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2020-02-25T00:00:00Z</vt:filetime>
  </property>
  <property fmtid="{D5CDD505-2E9C-101B-9397-08002B2CF9AE}" pid="3" name="Creator">
    <vt:lpwstr>Xerox WorkCentre 7855</vt:lpwstr>
  </property>
  <property fmtid="{D5CDD505-2E9C-101B-9397-08002B2CF9AE}" pid="4" name="LastSaved">
    <vt:filetime>2021-01-04T00:00:00Z</vt:filetime>
  </property>
</Properties>
</file>